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2"/>
          <w:szCs w:val="32"/>
        </w:rPr>
      </w:pPr>
      <w:r>
        <w:rPr>
          <w:rFonts w:hint="eastAsia" w:ascii="黑体" w:hAnsi="黑体" w:eastAsia="黑体"/>
          <w:b/>
          <w:sz w:val="32"/>
          <w:szCs w:val="32"/>
        </w:rPr>
        <w:t>《新型冠状病毒肺炎基本数据集</w:t>
      </w:r>
      <w:r>
        <w:rPr>
          <w:rFonts w:hint="eastAsia" w:ascii="黑体" w:hAnsi="黑体" w:eastAsia="黑体"/>
          <w:b/>
          <w:sz w:val="32"/>
          <w:szCs w:val="32"/>
          <w:lang w:val="en-US" w:eastAsia="zh-CN"/>
        </w:rPr>
        <w:t xml:space="preserve"> 第1部分：门诊</w:t>
      </w:r>
      <w:bookmarkStart w:id="0" w:name="_GoBack"/>
      <w:bookmarkEnd w:id="0"/>
      <w:r>
        <w:rPr>
          <w:rFonts w:hint="eastAsia" w:ascii="黑体" w:hAnsi="黑体" w:eastAsia="黑体"/>
          <w:b/>
          <w:sz w:val="32"/>
          <w:szCs w:val="32"/>
        </w:rPr>
        <w:t>》</w:t>
      </w:r>
    </w:p>
    <w:p>
      <w:pPr>
        <w:jc w:val="center"/>
        <w:rPr>
          <w:rFonts w:ascii="黑体" w:hAnsi="黑体" w:eastAsia="黑体"/>
          <w:b/>
          <w:sz w:val="32"/>
          <w:szCs w:val="32"/>
        </w:rPr>
      </w:pPr>
      <w:r>
        <w:rPr>
          <w:rFonts w:hint="eastAsia" w:ascii="黑体" w:hAnsi="黑体" w:eastAsia="黑体"/>
          <w:b/>
          <w:sz w:val="32"/>
          <w:szCs w:val="32"/>
        </w:rPr>
        <w:t>征求意见汇总处理表</w:t>
      </w:r>
    </w:p>
    <w:tbl>
      <w:tblPr>
        <w:tblStyle w:val="5"/>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1451"/>
        <w:gridCol w:w="5680"/>
        <w:gridCol w:w="3421"/>
        <w:gridCol w:w="1079"/>
        <w:gridCol w:w="248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ind w:left="-21" w:leftChars="-67" w:hanging="120" w:hangingChars="50"/>
              <w:jc w:val="center"/>
              <w:rPr>
                <w:rFonts w:ascii="Times New Roman" w:hAnsi="Times New Roman" w:eastAsia="仿宋_GB2312" w:cs="Times New Roman"/>
                <w:b/>
                <w:sz w:val="24"/>
                <w:szCs w:val="24"/>
              </w:rPr>
            </w:pPr>
            <w:r>
              <w:rPr>
                <w:rFonts w:hint="eastAsia" w:ascii="Times New Roman" w:hAnsi="Times New Roman" w:eastAsia="仿宋_GB2312" w:cs="Times New Roman"/>
                <w:b/>
                <w:sz w:val="24"/>
                <w:szCs w:val="24"/>
              </w:rPr>
              <w:t>序号</w:t>
            </w:r>
          </w:p>
        </w:tc>
        <w:tc>
          <w:tcPr>
            <w:tcW w:w="1451" w:type="dxa"/>
          </w:tcPr>
          <w:p>
            <w:pPr>
              <w:jc w:val="center"/>
              <w:rPr>
                <w:rFonts w:ascii="Times New Roman" w:hAnsi="Times New Roman" w:eastAsia="仿宋_GB2312" w:cs="Times New Roman"/>
                <w:b/>
                <w:sz w:val="24"/>
                <w:szCs w:val="24"/>
              </w:rPr>
            </w:pPr>
            <w:r>
              <w:rPr>
                <w:rFonts w:hint="eastAsia" w:ascii="Times New Roman" w:hAnsi="Times New Roman" w:eastAsia="仿宋_GB2312" w:cs="Times New Roman"/>
                <w:b/>
                <w:sz w:val="24"/>
                <w:szCs w:val="24"/>
              </w:rPr>
              <w:t>条目编号</w:t>
            </w:r>
          </w:p>
        </w:tc>
        <w:tc>
          <w:tcPr>
            <w:tcW w:w="5680" w:type="dxa"/>
          </w:tcPr>
          <w:p>
            <w:pPr>
              <w:jc w:val="center"/>
              <w:rPr>
                <w:rFonts w:ascii="Times New Roman" w:hAnsi="Times New Roman" w:eastAsia="仿宋_GB2312" w:cs="Times New Roman"/>
                <w:b/>
                <w:sz w:val="24"/>
                <w:szCs w:val="24"/>
              </w:rPr>
            </w:pPr>
            <w:r>
              <w:rPr>
                <w:rFonts w:hint="eastAsia" w:ascii="Times New Roman" w:hAnsi="Times New Roman" w:eastAsia="仿宋_GB2312" w:cs="Times New Roman"/>
                <w:b/>
                <w:sz w:val="24"/>
                <w:szCs w:val="24"/>
              </w:rPr>
              <w:t>修改意见或建议</w:t>
            </w:r>
          </w:p>
        </w:tc>
        <w:tc>
          <w:tcPr>
            <w:tcW w:w="3421" w:type="dxa"/>
          </w:tcPr>
          <w:p>
            <w:pPr>
              <w:jc w:val="center"/>
              <w:rPr>
                <w:rFonts w:ascii="Times New Roman" w:hAnsi="Times New Roman" w:eastAsia="仿宋_GB2312" w:cs="Times New Roman"/>
                <w:b/>
                <w:sz w:val="24"/>
                <w:szCs w:val="24"/>
              </w:rPr>
            </w:pPr>
            <w:r>
              <w:rPr>
                <w:rFonts w:hint="eastAsia" w:ascii="Times New Roman" w:hAnsi="Times New Roman" w:eastAsia="仿宋_GB2312" w:cs="Times New Roman"/>
                <w:b/>
                <w:sz w:val="24"/>
                <w:szCs w:val="24"/>
              </w:rPr>
              <w:t>提出单位</w:t>
            </w:r>
          </w:p>
        </w:tc>
        <w:tc>
          <w:tcPr>
            <w:tcW w:w="1079" w:type="dxa"/>
          </w:tcPr>
          <w:p>
            <w:pPr>
              <w:jc w:val="center"/>
              <w:rPr>
                <w:rFonts w:ascii="Times New Roman" w:hAnsi="Times New Roman" w:eastAsia="仿宋_GB2312" w:cs="Times New Roman"/>
                <w:b/>
                <w:sz w:val="24"/>
                <w:szCs w:val="24"/>
              </w:rPr>
            </w:pPr>
            <w:r>
              <w:rPr>
                <w:rFonts w:hint="eastAsia" w:ascii="Times New Roman" w:hAnsi="Times New Roman" w:eastAsia="仿宋_GB2312" w:cs="Times New Roman"/>
                <w:b/>
                <w:sz w:val="24"/>
                <w:szCs w:val="24"/>
              </w:rPr>
              <w:t>专家姓名</w:t>
            </w:r>
          </w:p>
        </w:tc>
        <w:tc>
          <w:tcPr>
            <w:tcW w:w="2480" w:type="dxa"/>
          </w:tcPr>
          <w:p>
            <w:pPr>
              <w:jc w:val="center"/>
              <w:rPr>
                <w:rFonts w:ascii="Times New Roman" w:hAnsi="Times New Roman" w:eastAsia="仿宋_GB2312" w:cs="Times New Roman"/>
                <w:b/>
                <w:sz w:val="24"/>
                <w:szCs w:val="24"/>
              </w:rPr>
            </w:pPr>
            <w:r>
              <w:rPr>
                <w:rFonts w:hint="eastAsia" w:ascii="Times New Roman" w:hAnsi="Times New Roman" w:eastAsia="仿宋_GB2312" w:cs="Times New Roman"/>
                <w:b/>
                <w:sz w:val="24"/>
                <w:szCs w:val="24"/>
              </w:rPr>
              <w:t>采纳与否及理由</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jc w:val="center"/>
              <w:rPr>
                <w:rFonts w:asciiTheme="minorEastAsia" w:hAnsiTheme="minorEastAsia"/>
                <w:sz w:val="18"/>
                <w:szCs w:val="18"/>
              </w:rPr>
            </w:pPr>
            <w:r>
              <w:rPr>
                <w:rFonts w:hint="eastAsia" w:asciiTheme="minorEastAsia" w:hAnsiTheme="minorEastAsia"/>
                <w:sz w:val="18"/>
                <w:szCs w:val="18"/>
              </w:rPr>
              <w:t>1</w:t>
            </w:r>
          </w:p>
        </w:tc>
        <w:tc>
          <w:tcPr>
            <w:tcW w:w="1451" w:type="dxa"/>
          </w:tcPr>
          <w:p>
            <w:pPr>
              <w:autoSpaceDE w:val="0"/>
              <w:autoSpaceDN w:val="0"/>
              <w:adjustRightInd w:val="0"/>
              <w:jc w:val="center"/>
              <w:rPr>
                <w:rFonts w:ascii="宋体[....." w:hAnsi="Times New Roman" w:eastAsia="宋体[....." w:cs="宋体[....."/>
                <w:color w:val="000000"/>
                <w:kern w:val="0"/>
                <w:szCs w:val="21"/>
              </w:rPr>
            </w:pP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无</w:t>
            </w: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华中科技大学同济医学院附属梨园医院</w:t>
            </w:r>
          </w:p>
        </w:tc>
        <w:tc>
          <w:tcPr>
            <w:tcW w:w="1079"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邹玲</w:t>
            </w:r>
          </w:p>
        </w:tc>
        <w:tc>
          <w:tcPr>
            <w:tcW w:w="2480" w:type="dxa"/>
          </w:tcPr>
          <w:p>
            <w:pPr>
              <w:autoSpaceDE w:val="0"/>
              <w:autoSpaceDN w:val="0"/>
              <w:adjustRightInd w:val="0"/>
              <w:jc w:val="left"/>
              <w:rPr>
                <w:rFonts w:ascii="宋体[....." w:hAnsi="Times New Roman" w:eastAsia="宋体[....." w:cs="宋体[....."/>
                <w:color w:val="000000"/>
                <w:kern w:val="0"/>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jc w:val="center"/>
              <w:rPr>
                <w:rFonts w:asciiTheme="minorEastAsia" w:hAnsiTheme="minorEastAsia"/>
                <w:sz w:val="18"/>
                <w:szCs w:val="18"/>
              </w:rPr>
            </w:pPr>
            <w:r>
              <w:rPr>
                <w:rFonts w:hint="eastAsia" w:asciiTheme="minorEastAsia" w:hAnsiTheme="minorEastAsia"/>
                <w:sz w:val="18"/>
                <w:szCs w:val="18"/>
              </w:rPr>
              <w:t>2</w:t>
            </w:r>
          </w:p>
        </w:tc>
        <w:tc>
          <w:tcPr>
            <w:tcW w:w="1451" w:type="dxa"/>
          </w:tcPr>
          <w:p>
            <w:pPr>
              <w:autoSpaceDE w:val="0"/>
              <w:autoSpaceDN w:val="0"/>
              <w:adjustRightInd w:val="0"/>
              <w:jc w:val="center"/>
              <w:rPr>
                <w:rFonts w:ascii="宋体[....." w:hAnsi="Times New Roman" w:eastAsia="宋体[....." w:cs="宋体[....."/>
                <w:color w:val="000000"/>
                <w:kern w:val="0"/>
                <w:szCs w:val="21"/>
              </w:rPr>
            </w:pP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无</w:t>
            </w: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武汉大学人民医院</w:t>
            </w:r>
          </w:p>
        </w:tc>
        <w:tc>
          <w:tcPr>
            <w:tcW w:w="1079"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石玮</w:t>
            </w:r>
          </w:p>
        </w:tc>
        <w:tc>
          <w:tcPr>
            <w:tcW w:w="2480" w:type="dxa"/>
          </w:tcPr>
          <w:p>
            <w:pPr>
              <w:autoSpaceDE w:val="0"/>
              <w:autoSpaceDN w:val="0"/>
              <w:adjustRightInd w:val="0"/>
              <w:jc w:val="left"/>
              <w:rPr>
                <w:rFonts w:ascii="宋体[....." w:hAnsi="Times New Roman" w:eastAsia="宋体[....." w:cs="宋体[....."/>
                <w:color w:val="000000"/>
                <w:kern w:val="0"/>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jc w:val="center"/>
              <w:rPr>
                <w:rFonts w:asciiTheme="minorEastAsia" w:hAnsiTheme="minorEastAsia"/>
                <w:sz w:val="18"/>
                <w:szCs w:val="18"/>
              </w:rPr>
            </w:pPr>
            <w:r>
              <w:rPr>
                <w:rFonts w:hint="eastAsia" w:asciiTheme="minorEastAsia" w:hAnsiTheme="minorEastAsia"/>
                <w:sz w:val="18"/>
                <w:szCs w:val="18"/>
              </w:rPr>
              <w:t>3</w:t>
            </w:r>
          </w:p>
        </w:tc>
        <w:tc>
          <w:tcPr>
            <w:tcW w:w="1451" w:type="dxa"/>
          </w:tcPr>
          <w:p>
            <w:pPr>
              <w:autoSpaceDE w:val="0"/>
              <w:autoSpaceDN w:val="0"/>
              <w:adjustRightInd w:val="0"/>
              <w:jc w:val="center"/>
              <w:rPr>
                <w:rFonts w:ascii="宋体[....." w:hAnsi="Times New Roman" w:eastAsia="宋体[....." w:cs="宋体[....."/>
                <w:color w:val="000000"/>
                <w:kern w:val="0"/>
                <w:szCs w:val="21"/>
              </w:rPr>
            </w:pP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无</w:t>
            </w: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湖北省中西医结合医院等医院</w:t>
            </w:r>
          </w:p>
        </w:tc>
        <w:tc>
          <w:tcPr>
            <w:tcW w:w="1079"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龚晓莉</w:t>
            </w:r>
          </w:p>
        </w:tc>
        <w:tc>
          <w:tcPr>
            <w:tcW w:w="2480" w:type="dxa"/>
          </w:tcPr>
          <w:p>
            <w:pPr>
              <w:autoSpaceDE w:val="0"/>
              <w:autoSpaceDN w:val="0"/>
              <w:adjustRightInd w:val="0"/>
              <w:jc w:val="left"/>
              <w:rPr>
                <w:rFonts w:ascii="宋体[....." w:hAnsi="Times New Roman" w:eastAsia="宋体[....." w:cs="宋体[....."/>
                <w:color w:val="000000"/>
                <w:kern w:val="0"/>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jc w:val="center"/>
              <w:rPr>
                <w:rFonts w:asciiTheme="minorEastAsia" w:hAnsiTheme="minorEastAsia"/>
                <w:sz w:val="18"/>
                <w:szCs w:val="18"/>
              </w:rPr>
            </w:pPr>
            <w:r>
              <w:rPr>
                <w:rFonts w:hint="eastAsia" w:asciiTheme="minorEastAsia" w:hAnsiTheme="minorEastAsia"/>
                <w:sz w:val="18"/>
                <w:szCs w:val="18"/>
              </w:rPr>
              <w:t>4</w:t>
            </w:r>
          </w:p>
        </w:tc>
        <w:tc>
          <w:tcPr>
            <w:tcW w:w="1451" w:type="dxa"/>
          </w:tcPr>
          <w:p>
            <w:pPr>
              <w:autoSpaceDE w:val="0"/>
              <w:autoSpaceDN w:val="0"/>
              <w:adjustRightInd w:val="0"/>
              <w:jc w:val="center"/>
              <w:rPr>
                <w:rFonts w:ascii="宋体[....." w:hAnsi="Times New Roman" w:eastAsia="宋体[....." w:cs="宋体[....."/>
                <w:color w:val="000000"/>
                <w:kern w:val="0"/>
                <w:szCs w:val="21"/>
              </w:rPr>
            </w:pP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无</w:t>
            </w: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郑州大学附属第一医院</w:t>
            </w:r>
          </w:p>
        </w:tc>
        <w:tc>
          <w:tcPr>
            <w:tcW w:w="1079"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刘新奎</w:t>
            </w:r>
          </w:p>
        </w:tc>
        <w:tc>
          <w:tcPr>
            <w:tcW w:w="2480" w:type="dxa"/>
          </w:tcPr>
          <w:p>
            <w:pPr>
              <w:autoSpaceDE w:val="0"/>
              <w:autoSpaceDN w:val="0"/>
              <w:adjustRightInd w:val="0"/>
              <w:jc w:val="left"/>
              <w:rPr>
                <w:rFonts w:ascii="宋体[....." w:hAnsi="Times New Roman" w:eastAsia="宋体[....." w:cs="宋体[....."/>
                <w:color w:val="000000"/>
                <w:kern w:val="0"/>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jc w:val="center"/>
              <w:rPr>
                <w:rFonts w:asciiTheme="minorEastAsia" w:hAnsiTheme="minorEastAsia"/>
                <w:sz w:val="18"/>
                <w:szCs w:val="18"/>
              </w:rPr>
            </w:pPr>
            <w:r>
              <w:rPr>
                <w:rFonts w:hint="eastAsia" w:asciiTheme="minorEastAsia" w:hAnsiTheme="minorEastAsia"/>
                <w:sz w:val="18"/>
                <w:szCs w:val="18"/>
              </w:rPr>
              <w:t>5</w:t>
            </w:r>
          </w:p>
        </w:tc>
        <w:tc>
          <w:tcPr>
            <w:tcW w:w="1451" w:type="dxa"/>
          </w:tcPr>
          <w:p>
            <w:pPr>
              <w:autoSpaceDE w:val="0"/>
              <w:autoSpaceDN w:val="0"/>
              <w:adjustRightInd w:val="0"/>
              <w:jc w:val="center"/>
              <w:rPr>
                <w:rFonts w:ascii="宋体[....." w:hAnsi="Times New Roman" w:eastAsia="宋体[....." w:cs="宋体[....."/>
                <w:color w:val="000000"/>
                <w:kern w:val="0"/>
                <w:szCs w:val="21"/>
              </w:rPr>
            </w:pP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无</w:t>
            </w: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襄阳市中心医院</w:t>
            </w:r>
          </w:p>
        </w:tc>
        <w:tc>
          <w:tcPr>
            <w:tcW w:w="1079"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黄春蓉</w:t>
            </w:r>
          </w:p>
        </w:tc>
        <w:tc>
          <w:tcPr>
            <w:tcW w:w="2480" w:type="dxa"/>
          </w:tcPr>
          <w:p>
            <w:pPr>
              <w:autoSpaceDE w:val="0"/>
              <w:autoSpaceDN w:val="0"/>
              <w:adjustRightInd w:val="0"/>
              <w:jc w:val="left"/>
              <w:rPr>
                <w:rFonts w:ascii="宋体[....." w:hAnsi="Times New Roman" w:eastAsia="宋体[....." w:cs="宋体[....."/>
                <w:color w:val="000000"/>
                <w:kern w:val="0"/>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jc w:val="center"/>
              <w:rPr>
                <w:rFonts w:asciiTheme="minorEastAsia" w:hAnsiTheme="minorEastAsia"/>
                <w:sz w:val="18"/>
                <w:szCs w:val="18"/>
              </w:rPr>
            </w:pPr>
            <w:r>
              <w:rPr>
                <w:rFonts w:hint="eastAsia" w:asciiTheme="minorEastAsia" w:hAnsiTheme="minorEastAsia"/>
                <w:sz w:val="18"/>
                <w:szCs w:val="18"/>
              </w:rPr>
              <w:t>6</w:t>
            </w:r>
          </w:p>
        </w:tc>
        <w:tc>
          <w:tcPr>
            <w:tcW w:w="1451" w:type="dxa"/>
          </w:tcPr>
          <w:p>
            <w:pPr>
              <w:autoSpaceDE w:val="0"/>
              <w:autoSpaceDN w:val="0"/>
              <w:adjustRightInd w:val="0"/>
              <w:jc w:val="center"/>
              <w:rPr>
                <w:rFonts w:ascii="宋体[....." w:hAnsi="Times New Roman" w:eastAsia="宋体[....." w:cs="宋体[....."/>
                <w:color w:val="000000"/>
                <w:kern w:val="0"/>
                <w:szCs w:val="21"/>
              </w:rPr>
            </w:pP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无</w:t>
            </w: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黄石市中心医院</w:t>
            </w:r>
          </w:p>
        </w:tc>
        <w:tc>
          <w:tcPr>
            <w:tcW w:w="1079"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明平勇</w:t>
            </w:r>
          </w:p>
        </w:tc>
        <w:tc>
          <w:tcPr>
            <w:tcW w:w="2480" w:type="dxa"/>
          </w:tcPr>
          <w:p>
            <w:pPr>
              <w:autoSpaceDE w:val="0"/>
              <w:autoSpaceDN w:val="0"/>
              <w:adjustRightInd w:val="0"/>
              <w:jc w:val="left"/>
              <w:rPr>
                <w:rFonts w:ascii="宋体[....." w:hAnsi="Times New Roman" w:eastAsia="宋体[....." w:cs="宋体[....."/>
                <w:color w:val="000000"/>
                <w:kern w:val="0"/>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jc w:val="center"/>
              <w:rPr>
                <w:rFonts w:asciiTheme="minorEastAsia" w:hAnsiTheme="minorEastAsia"/>
                <w:sz w:val="18"/>
                <w:szCs w:val="18"/>
              </w:rPr>
            </w:pPr>
            <w:r>
              <w:rPr>
                <w:rFonts w:hint="eastAsia" w:asciiTheme="minorEastAsia" w:hAnsiTheme="minorEastAsia"/>
                <w:sz w:val="18"/>
                <w:szCs w:val="18"/>
              </w:rPr>
              <w:t>7</w:t>
            </w:r>
          </w:p>
        </w:tc>
        <w:tc>
          <w:tcPr>
            <w:tcW w:w="1451" w:type="dxa"/>
          </w:tcPr>
          <w:p>
            <w:pPr>
              <w:autoSpaceDE w:val="0"/>
              <w:autoSpaceDN w:val="0"/>
              <w:adjustRightInd w:val="0"/>
              <w:jc w:val="center"/>
              <w:rPr>
                <w:rFonts w:ascii="宋体[....." w:hAnsi="Times New Roman" w:eastAsia="宋体[....." w:cs="宋体[....."/>
                <w:color w:val="000000"/>
                <w:kern w:val="0"/>
                <w:szCs w:val="21"/>
              </w:rPr>
            </w:pP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无</w:t>
            </w: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武汉市汉口医院</w:t>
            </w:r>
          </w:p>
        </w:tc>
        <w:tc>
          <w:tcPr>
            <w:tcW w:w="1079"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陈可刚</w:t>
            </w:r>
          </w:p>
        </w:tc>
        <w:tc>
          <w:tcPr>
            <w:tcW w:w="2480" w:type="dxa"/>
          </w:tcPr>
          <w:p>
            <w:pPr>
              <w:autoSpaceDE w:val="0"/>
              <w:autoSpaceDN w:val="0"/>
              <w:adjustRightInd w:val="0"/>
              <w:jc w:val="left"/>
              <w:rPr>
                <w:rFonts w:ascii="宋体[....." w:hAnsi="Times New Roman" w:eastAsia="宋体[....." w:cs="宋体[....."/>
                <w:color w:val="000000"/>
                <w:kern w:val="0"/>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jc w:val="center"/>
              <w:rPr>
                <w:rFonts w:asciiTheme="minorEastAsia" w:hAnsiTheme="minorEastAsia"/>
                <w:sz w:val="18"/>
                <w:szCs w:val="18"/>
              </w:rPr>
            </w:pPr>
            <w:r>
              <w:rPr>
                <w:rFonts w:hint="eastAsia" w:asciiTheme="minorEastAsia" w:hAnsiTheme="minorEastAsia"/>
                <w:sz w:val="18"/>
                <w:szCs w:val="18"/>
              </w:rPr>
              <w:t>8</w:t>
            </w:r>
          </w:p>
        </w:tc>
        <w:tc>
          <w:tcPr>
            <w:tcW w:w="1451" w:type="dxa"/>
          </w:tcPr>
          <w:p>
            <w:pPr>
              <w:autoSpaceDE w:val="0"/>
              <w:autoSpaceDN w:val="0"/>
              <w:adjustRightInd w:val="0"/>
              <w:jc w:val="center"/>
              <w:rPr>
                <w:rFonts w:ascii="宋体[....." w:hAnsi="Times New Roman" w:eastAsia="宋体[....." w:cs="宋体[....."/>
                <w:color w:val="000000"/>
                <w:kern w:val="0"/>
                <w:szCs w:val="21"/>
              </w:rPr>
            </w:pP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无</w:t>
            </w: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武汉市新洲区人民医院</w:t>
            </w:r>
          </w:p>
        </w:tc>
        <w:tc>
          <w:tcPr>
            <w:tcW w:w="1079"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熊玉艳</w:t>
            </w:r>
          </w:p>
        </w:tc>
        <w:tc>
          <w:tcPr>
            <w:tcW w:w="2480" w:type="dxa"/>
          </w:tcPr>
          <w:p>
            <w:pPr>
              <w:autoSpaceDE w:val="0"/>
              <w:autoSpaceDN w:val="0"/>
              <w:adjustRightInd w:val="0"/>
              <w:jc w:val="left"/>
              <w:rPr>
                <w:rFonts w:ascii="宋体[....." w:hAnsi="Times New Roman" w:eastAsia="宋体[....." w:cs="宋体[....."/>
                <w:color w:val="000000"/>
                <w:kern w:val="0"/>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jc w:val="center"/>
              <w:rPr>
                <w:rFonts w:asciiTheme="minorEastAsia" w:hAnsiTheme="minorEastAsia"/>
                <w:sz w:val="18"/>
                <w:szCs w:val="18"/>
              </w:rPr>
            </w:pPr>
            <w:r>
              <w:rPr>
                <w:rFonts w:hint="eastAsia" w:asciiTheme="minorEastAsia" w:hAnsiTheme="minorEastAsia"/>
                <w:sz w:val="18"/>
                <w:szCs w:val="18"/>
              </w:rPr>
              <w:t>9</w:t>
            </w:r>
          </w:p>
        </w:tc>
        <w:tc>
          <w:tcPr>
            <w:tcW w:w="1451" w:type="dxa"/>
          </w:tcPr>
          <w:p>
            <w:pPr>
              <w:autoSpaceDE w:val="0"/>
              <w:autoSpaceDN w:val="0"/>
              <w:adjustRightInd w:val="0"/>
              <w:jc w:val="center"/>
              <w:rPr>
                <w:rFonts w:ascii="宋体[....." w:hAnsi="Times New Roman" w:eastAsia="宋体[....." w:cs="宋体[....."/>
                <w:color w:val="000000"/>
                <w:kern w:val="0"/>
                <w:szCs w:val="21"/>
              </w:rPr>
            </w:pP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无</w:t>
            </w: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仙桃市第一人民医院</w:t>
            </w:r>
          </w:p>
        </w:tc>
        <w:tc>
          <w:tcPr>
            <w:tcW w:w="1079"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宋涛</w:t>
            </w:r>
          </w:p>
        </w:tc>
        <w:tc>
          <w:tcPr>
            <w:tcW w:w="2480" w:type="dxa"/>
          </w:tcPr>
          <w:p>
            <w:pPr>
              <w:autoSpaceDE w:val="0"/>
              <w:autoSpaceDN w:val="0"/>
              <w:adjustRightInd w:val="0"/>
              <w:jc w:val="left"/>
              <w:rPr>
                <w:rFonts w:ascii="宋体[....." w:hAnsi="Times New Roman" w:eastAsia="宋体[....." w:cs="宋体[....."/>
                <w:color w:val="000000"/>
                <w:kern w:val="0"/>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jc w:val="center"/>
              <w:rPr>
                <w:rFonts w:asciiTheme="minorEastAsia" w:hAnsiTheme="minorEastAsia"/>
                <w:sz w:val="18"/>
                <w:szCs w:val="18"/>
              </w:rPr>
            </w:pPr>
            <w:r>
              <w:rPr>
                <w:rFonts w:hint="eastAsia" w:asciiTheme="minorEastAsia" w:hAnsiTheme="minorEastAsia"/>
                <w:sz w:val="18"/>
                <w:szCs w:val="18"/>
              </w:rPr>
              <w:t>10</w:t>
            </w:r>
          </w:p>
        </w:tc>
        <w:tc>
          <w:tcPr>
            <w:tcW w:w="1451" w:type="dxa"/>
          </w:tcPr>
          <w:p>
            <w:pPr>
              <w:autoSpaceDE w:val="0"/>
              <w:autoSpaceDN w:val="0"/>
              <w:adjustRightInd w:val="0"/>
              <w:jc w:val="center"/>
              <w:rPr>
                <w:rFonts w:ascii="宋体[....." w:hAnsi="Times New Roman" w:eastAsia="宋体[....." w:cs="宋体[....."/>
                <w:color w:val="000000"/>
                <w:kern w:val="0"/>
                <w:szCs w:val="21"/>
              </w:rPr>
            </w:pP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无</w:t>
            </w: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武汉市肺科医院</w:t>
            </w:r>
          </w:p>
        </w:tc>
        <w:tc>
          <w:tcPr>
            <w:tcW w:w="1079"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任妮丽</w:t>
            </w:r>
          </w:p>
        </w:tc>
        <w:tc>
          <w:tcPr>
            <w:tcW w:w="2480" w:type="dxa"/>
          </w:tcPr>
          <w:p>
            <w:pPr>
              <w:autoSpaceDE w:val="0"/>
              <w:autoSpaceDN w:val="0"/>
              <w:adjustRightInd w:val="0"/>
              <w:jc w:val="left"/>
              <w:rPr>
                <w:rFonts w:ascii="宋体[....." w:hAnsi="Times New Roman" w:eastAsia="宋体[....." w:cs="宋体[....."/>
                <w:color w:val="000000"/>
                <w:kern w:val="0"/>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jc w:val="center"/>
              <w:rPr>
                <w:rFonts w:asciiTheme="minorEastAsia" w:hAnsiTheme="minorEastAsia"/>
                <w:sz w:val="18"/>
                <w:szCs w:val="18"/>
              </w:rPr>
            </w:pPr>
            <w:r>
              <w:rPr>
                <w:rFonts w:hint="eastAsia" w:asciiTheme="minorEastAsia" w:hAnsiTheme="minorEastAsia"/>
                <w:sz w:val="18"/>
                <w:szCs w:val="18"/>
              </w:rPr>
              <w:t>11</w:t>
            </w:r>
          </w:p>
        </w:tc>
        <w:tc>
          <w:tcPr>
            <w:tcW w:w="1451" w:type="dxa"/>
          </w:tcPr>
          <w:p>
            <w:pPr>
              <w:autoSpaceDE w:val="0"/>
              <w:autoSpaceDN w:val="0"/>
              <w:adjustRightInd w:val="0"/>
              <w:jc w:val="center"/>
              <w:rPr>
                <w:rFonts w:ascii="宋体[....." w:hAnsi="Times New Roman" w:eastAsia="宋体[....." w:cs="宋体[....."/>
                <w:color w:val="000000"/>
                <w:kern w:val="0"/>
                <w:szCs w:val="21"/>
              </w:rPr>
            </w:pP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无</w:t>
            </w: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武汉市血液质量控制中心</w:t>
            </w:r>
          </w:p>
        </w:tc>
        <w:tc>
          <w:tcPr>
            <w:tcW w:w="1079"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李天兴</w:t>
            </w:r>
          </w:p>
        </w:tc>
        <w:tc>
          <w:tcPr>
            <w:tcW w:w="2480" w:type="dxa"/>
          </w:tcPr>
          <w:p>
            <w:pPr>
              <w:autoSpaceDE w:val="0"/>
              <w:autoSpaceDN w:val="0"/>
              <w:adjustRightInd w:val="0"/>
              <w:jc w:val="left"/>
              <w:rPr>
                <w:rFonts w:ascii="宋体[....." w:hAnsi="Times New Roman" w:eastAsia="宋体[....." w:cs="宋体[....."/>
                <w:color w:val="000000"/>
                <w:kern w:val="0"/>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jc w:val="center"/>
              <w:rPr>
                <w:rFonts w:asciiTheme="minorEastAsia" w:hAnsiTheme="minorEastAsia"/>
                <w:sz w:val="18"/>
                <w:szCs w:val="18"/>
              </w:rPr>
            </w:pPr>
            <w:r>
              <w:rPr>
                <w:rFonts w:hint="eastAsia" w:asciiTheme="minorEastAsia" w:hAnsiTheme="minorEastAsia"/>
                <w:sz w:val="18"/>
                <w:szCs w:val="18"/>
              </w:rPr>
              <w:t>12</w:t>
            </w:r>
          </w:p>
        </w:tc>
        <w:tc>
          <w:tcPr>
            <w:tcW w:w="1451" w:type="dxa"/>
          </w:tcPr>
          <w:p>
            <w:pPr>
              <w:autoSpaceDE w:val="0"/>
              <w:autoSpaceDN w:val="0"/>
              <w:adjustRightInd w:val="0"/>
              <w:jc w:val="center"/>
              <w:rPr>
                <w:rFonts w:ascii="宋体[....." w:hAnsi="Times New Roman" w:eastAsia="宋体[....." w:cs="宋体[....."/>
                <w:color w:val="000000"/>
                <w:kern w:val="0"/>
                <w:szCs w:val="21"/>
              </w:rPr>
            </w:pP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无</w:t>
            </w: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武汉同步远方信息技术开发有限公司</w:t>
            </w:r>
          </w:p>
        </w:tc>
        <w:tc>
          <w:tcPr>
            <w:tcW w:w="1079"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朱杰辉</w:t>
            </w:r>
          </w:p>
        </w:tc>
        <w:tc>
          <w:tcPr>
            <w:tcW w:w="2480" w:type="dxa"/>
          </w:tcPr>
          <w:p>
            <w:pPr>
              <w:autoSpaceDE w:val="0"/>
              <w:autoSpaceDN w:val="0"/>
              <w:adjustRightInd w:val="0"/>
              <w:jc w:val="left"/>
              <w:rPr>
                <w:rFonts w:ascii="宋体[....." w:hAnsi="Times New Roman" w:eastAsia="宋体[....." w:cs="宋体[....."/>
                <w:color w:val="000000"/>
                <w:kern w:val="0"/>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jc w:val="center"/>
              <w:rPr>
                <w:rFonts w:asciiTheme="minorEastAsia" w:hAnsiTheme="minorEastAsia"/>
                <w:sz w:val="18"/>
                <w:szCs w:val="18"/>
              </w:rPr>
            </w:pPr>
            <w:r>
              <w:rPr>
                <w:rFonts w:hint="eastAsia" w:asciiTheme="minorEastAsia" w:hAnsiTheme="minorEastAsia"/>
                <w:sz w:val="18"/>
                <w:szCs w:val="18"/>
              </w:rPr>
              <w:t>13</w:t>
            </w:r>
          </w:p>
        </w:tc>
        <w:tc>
          <w:tcPr>
            <w:tcW w:w="1451" w:type="dxa"/>
          </w:tcPr>
          <w:p>
            <w:pPr>
              <w:autoSpaceDE w:val="0"/>
              <w:autoSpaceDN w:val="0"/>
              <w:adjustRightInd w:val="0"/>
              <w:jc w:val="center"/>
              <w:rPr>
                <w:rFonts w:ascii="宋体[....." w:hAnsi="Times New Roman" w:eastAsia="宋体[....." w:cs="宋体[....."/>
                <w:color w:val="000000"/>
                <w:kern w:val="0"/>
                <w:szCs w:val="21"/>
              </w:rPr>
            </w:pP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无</w:t>
            </w: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武汉蓝星信息科技有限公司</w:t>
            </w:r>
          </w:p>
        </w:tc>
        <w:tc>
          <w:tcPr>
            <w:tcW w:w="1079"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段维</w:t>
            </w:r>
          </w:p>
        </w:tc>
        <w:tc>
          <w:tcPr>
            <w:tcW w:w="2480" w:type="dxa"/>
          </w:tcPr>
          <w:p>
            <w:pPr>
              <w:autoSpaceDE w:val="0"/>
              <w:autoSpaceDN w:val="0"/>
              <w:adjustRightInd w:val="0"/>
              <w:jc w:val="left"/>
              <w:rPr>
                <w:rFonts w:ascii="宋体[....." w:hAnsi="Times New Roman" w:eastAsia="宋体[....." w:cs="宋体[....."/>
                <w:color w:val="000000"/>
                <w:kern w:val="0"/>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jc w:val="center"/>
              <w:rPr>
                <w:rFonts w:asciiTheme="minorEastAsia" w:hAnsiTheme="minorEastAsia"/>
                <w:sz w:val="18"/>
                <w:szCs w:val="18"/>
              </w:rPr>
            </w:pPr>
            <w:r>
              <w:rPr>
                <w:rFonts w:hint="eastAsia" w:asciiTheme="minorEastAsia" w:hAnsiTheme="minorEastAsia"/>
                <w:sz w:val="18"/>
                <w:szCs w:val="18"/>
              </w:rPr>
              <w:t>14</w:t>
            </w:r>
          </w:p>
        </w:tc>
        <w:tc>
          <w:tcPr>
            <w:tcW w:w="1451" w:type="dxa"/>
          </w:tcPr>
          <w:p>
            <w:pPr>
              <w:autoSpaceDE w:val="0"/>
              <w:autoSpaceDN w:val="0"/>
              <w:adjustRightInd w:val="0"/>
              <w:jc w:val="center"/>
              <w:rPr>
                <w:rFonts w:ascii="宋体[....." w:hAnsi="Times New Roman" w:eastAsia="宋体[....." w:cs="宋体[....."/>
                <w:color w:val="000000"/>
                <w:kern w:val="0"/>
                <w:szCs w:val="21"/>
              </w:rPr>
            </w:pP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无</w:t>
            </w: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平安科技湖北分公司</w:t>
            </w:r>
          </w:p>
        </w:tc>
        <w:tc>
          <w:tcPr>
            <w:tcW w:w="1079"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尹红方</w:t>
            </w:r>
          </w:p>
        </w:tc>
        <w:tc>
          <w:tcPr>
            <w:tcW w:w="2480" w:type="dxa"/>
          </w:tcPr>
          <w:p>
            <w:pPr>
              <w:autoSpaceDE w:val="0"/>
              <w:autoSpaceDN w:val="0"/>
              <w:adjustRightInd w:val="0"/>
              <w:jc w:val="left"/>
              <w:rPr>
                <w:rFonts w:ascii="宋体[....." w:hAnsi="Times New Roman" w:eastAsia="宋体[....." w:cs="宋体[....."/>
                <w:color w:val="000000"/>
                <w:kern w:val="0"/>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jc w:val="center"/>
              <w:rPr>
                <w:rFonts w:asciiTheme="minorEastAsia" w:hAnsiTheme="minorEastAsia"/>
                <w:sz w:val="18"/>
                <w:szCs w:val="18"/>
              </w:rPr>
            </w:pPr>
            <w:r>
              <w:rPr>
                <w:rFonts w:hint="eastAsia" w:asciiTheme="minorEastAsia" w:hAnsiTheme="minorEastAsia"/>
                <w:sz w:val="18"/>
                <w:szCs w:val="18"/>
              </w:rPr>
              <w:t>15</w:t>
            </w:r>
          </w:p>
        </w:tc>
        <w:tc>
          <w:tcPr>
            <w:tcW w:w="1451" w:type="dxa"/>
          </w:tcPr>
          <w:p>
            <w:pPr>
              <w:autoSpaceDE w:val="0"/>
              <w:autoSpaceDN w:val="0"/>
              <w:adjustRightInd w:val="0"/>
              <w:jc w:val="center"/>
              <w:rPr>
                <w:rFonts w:ascii="宋体[....." w:hAnsi="Times New Roman" w:eastAsia="宋体[....." w:cs="宋体[....."/>
                <w:color w:val="000000"/>
                <w:kern w:val="0"/>
                <w:szCs w:val="21"/>
              </w:rPr>
            </w:pP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无</w:t>
            </w: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北京唯博科技有限公司</w:t>
            </w:r>
          </w:p>
        </w:tc>
        <w:tc>
          <w:tcPr>
            <w:tcW w:w="1079"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韩永龙</w:t>
            </w:r>
          </w:p>
        </w:tc>
        <w:tc>
          <w:tcPr>
            <w:tcW w:w="2480" w:type="dxa"/>
          </w:tcPr>
          <w:p>
            <w:pPr>
              <w:autoSpaceDE w:val="0"/>
              <w:autoSpaceDN w:val="0"/>
              <w:adjustRightInd w:val="0"/>
              <w:jc w:val="left"/>
              <w:rPr>
                <w:rFonts w:ascii="宋体[....." w:hAnsi="Times New Roman" w:eastAsia="宋体[....." w:cs="宋体[....."/>
                <w:color w:val="000000"/>
                <w:kern w:val="0"/>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jc w:val="center"/>
              <w:rPr>
                <w:rFonts w:asciiTheme="minorEastAsia" w:hAnsiTheme="minorEastAsia"/>
                <w:sz w:val="18"/>
                <w:szCs w:val="18"/>
              </w:rPr>
            </w:pPr>
            <w:r>
              <w:rPr>
                <w:rFonts w:hint="eastAsia" w:asciiTheme="minorEastAsia" w:hAnsiTheme="minorEastAsia"/>
                <w:sz w:val="18"/>
                <w:szCs w:val="18"/>
              </w:rPr>
              <w:t>16</w:t>
            </w:r>
          </w:p>
        </w:tc>
        <w:tc>
          <w:tcPr>
            <w:tcW w:w="1451" w:type="dxa"/>
          </w:tcPr>
          <w:p>
            <w:pPr>
              <w:autoSpaceDE w:val="0"/>
              <w:autoSpaceDN w:val="0"/>
              <w:adjustRightInd w:val="0"/>
              <w:jc w:val="center"/>
              <w:rPr>
                <w:rFonts w:ascii="宋体[....." w:hAnsi="Times New Roman" w:eastAsia="宋体[....." w:cs="宋体[....."/>
                <w:color w:val="000000"/>
                <w:kern w:val="0"/>
                <w:szCs w:val="21"/>
              </w:rPr>
            </w:pP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无</w:t>
            </w: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恩施市中心医院</w:t>
            </w:r>
          </w:p>
        </w:tc>
        <w:tc>
          <w:tcPr>
            <w:tcW w:w="1079"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周本英</w:t>
            </w:r>
          </w:p>
        </w:tc>
        <w:tc>
          <w:tcPr>
            <w:tcW w:w="2480" w:type="dxa"/>
          </w:tcPr>
          <w:p>
            <w:pPr>
              <w:autoSpaceDE w:val="0"/>
              <w:autoSpaceDN w:val="0"/>
              <w:adjustRightInd w:val="0"/>
              <w:jc w:val="left"/>
              <w:rPr>
                <w:rFonts w:ascii="宋体[....." w:hAnsi="Times New Roman" w:eastAsia="宋体[....." w:cs="宋体[....."/>
                <w:color w:val="000000"/>
                <w:kern w:val="0"/>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jc w:val="center"/>
              <w:rPr>
                <w:rFonts w:asciiTheme="minorEastAsia" w:hAnsiTheme="minorEastAsia"/>
                <w:sz w:val="18"/>
                <w:szCs w:val="18"/>
              </w:rPr>
            </w:pPr>
            <w:r>
              <w:rPr>
                <w:rFonts w:hint="eastAsia" w:asciiTheme="minorEastAsia" w:hAnsiTheme="minorEastAsia"/>
                <w:sz w:val="18"/>
                <w:szCs w:val="18"/>
              </w:rPr>
              <w:t>17</w:t>
            </w:r>
          </w:p>
        </w:tc>
        <w:tc>
          <w:tcPr>
            <w:tcW w:w="1451" w:type="dxa"/>
          </w:tcPr>
          <w:p>
            <w:pPr>
              <w:autoSpaceDE w:val="0"/>
              <w:autoSpaceDN w:val="0"/>
              <w:adjustRightInd w:val="0"/>
              <w:jc w:val="center"/>
              <w:rPr>
                <w:rFonts w:ascii="宋体[....." w:hAnsi="Times New Roman" w:eastAsia="宋体[....." w:cs="宋体[....."/>
                <w:color w:val="000000"/>
                <w:kern w:val="0"/>
                <w:szCs w:val="21"/>
              </w:rPr>
            </w:pP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无</w:t>
            </w: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武汉市医保局</w:t>
            </w:r>
          </w:p>
        </w:tc>
        <w:tc>
          <w:tcPr>
            <w:tcW w:w="1079"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沈汉斌</w:t>
            </w:r>
          </w:p>
        </w:tc>
        <w:tc>
          <w:tcPr>
            <w:tcW w:w="2480" w:type="dxa"/>
          </w:tcPr>
          <w:p>
            <w:pPr>
              <w:autoSpaceDE w:val="0"/>
              <w:autoSpaceDN w:val="0"/>
              <w:adjustRightInd w:val="0"/>
              <w:jc w:val="left"/>
              <w:rPr>
                <w:rFonts w:ascii="宋体[....." w:hAnsi="Times New Roman" w:eastAsia="宋体[....." w:cs="宋体[....."/>
                <w:color w:val="000000"/>
                <w:kern w:val="0"/>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jc w:val="center"/>
              <w:rPr>
                <w:rFonts w:asciiTheme="minorEastAsia" w:hAnsiTheme="minorEastAsia"/>
                <w:sz w:val="18"/>
                <w:szCs w:val="18"/>
              </w:rPr>
            </w:pPr>
          </w:p>
        </w:tc>
        <w:tc>
          <w:tcPr>
            <w:tcW w:w="1451" w:type="dxa"/>
          </w:tcPr>
          <w:p>
            <w:pPr>
              <w:autoSpaceDE w:val="0"/>
              <w:autoSpaceDN w:val="0"/>
              <w:adjustRightInd w:val="0"/>
              <w:jc w:val="center"/>
              <w:rPr>
                <w:rFonts w:ascii="宋体[....." w:hAnsi="Times New Roman" w:eastAsia="宋体[....." w:cs="宋体[....."/>
                <w:color w:val="000000"/>
                <w:kern w:val="0"/>
                <w:szCs w:val="21"/>
              </w:rPr>
            </w:pP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无</w:t>
            </w: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广州市妇女儿童中心</w:t>
            </w:r>
          </w:p>
        </w:tc>
        <w:tc>
          <w:tcPr>
            <w:tcW w:w="1079"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陈励和</w:t>
            </w:r>
          </w:p>
        </w:tc>
        <w:tc>
          <w:tcPr>
            <w:tcW w:w="2480" w:type="dxa"/>
          </w:tcPr>
          <w:p>
            <w:pPr>
              <w:autoSpaceDE w:val="0"/>
              <w:autoSpaceDN w:val="0"/>
              <w:adjustRightInd w:val="0"/>
              <w:jc w:val="left"/>
              <w:rPr>
                <w:rFonts w:ascii="宋体[....." w:hAnsi="Times New Roman" w:eastAsia="宋体[....." w:cs="宋体[....."/>
                <w:color w:val="000000"/>
                <w:kern w:val="0"/>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jc w:val="center"/>
              <w:rPr>
                <w:rFonts w:asciiTheme="minorEastAsia" w:hAnsiTheme="minorEastAsia"/>
                <w:sz w:val="18"/>
                <w:szCs w:val="18"/>
              </w:rPr>
            </w:pPr>
            <w:r>
              <w:rPr>
                <w:rFonts w:hint="eastAsia" w:asciiTheme="minorEastAsia" w:hAnsiTheme="minorEastAsia"/>
                <w:sz w:val="18"/>
                <w:szCs w:val="18"/>
              </w:rPr>
              <w:t>18</w:t>
            </w:r>
          </w:p>
        </w:tc>
        <w:tc>
          <w:tcPr>
            <w:tcW w:w="1451" w:type="dxa"/>
          </w:tcPr>
          <w:p>
            <w:pPr>
              <w:autoSpaceDE w:val="0"/>
              <w:autoSpaceDN w:val="0"/>
              <w:adjustRightInd w:val="0"/>
              <w:jc w:val="center"/>
              <w:rPr>
                <w:rFonts w:ascii="宋体[....." w:hAnsi="Times New Roman" w:eastAsia="宋体[....." w:cs="宋体[....."/>
                <w:color w:val="000000"/>
                <w:kern w:val="0"/>
                <w:szCs w:val="21"/>
              </w:rPr>
            </w:pPr>
            <w:r>
              <w:rPr>
                <w:rFonts w:hint="eastAsia" w:ascii="宋体[....." w:hAnsi="Times New Roman" w:eastAsia="宋体[....." w:cs="宋体[....."/>
                <w:color w:val="000000"/>
                <w:kern w:val="0"/>
                <w:szCs w:val="21"/>
              </w:rPr>
              <w:t>5.2</w:t>
            </w: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新生儿年龄填写项</w:t>
            </w: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武汉市第六医院</w:t>
            </w:r>
          </w:p>
        </w:tc>
        <w:tc>
          <w:tcPr>
            <w:tcW w:w="1079"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谢利平</w:t>
            </w:r>
          </w:p>
        </w:tc>
        <w:tc>
          <w:tcPr>
            <w:tcW w:w="24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已采纳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autoSpaceDE w:val="0"/>
              <w:autoSpaceDN w:val="0"/>
              <w:adjustRightInd w:val="0"/>
              <w:jc w:val="center"/>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19</w:t>
            </w:r>
          </w:p>
        </w:tc>
        <w:tc>
          <w:tcPr>
            <w:tcW w:w="1451" w:type="dxa"/>
          </w:tcPr>
          <w:p>
            <w:pPr>
              <w:autoSpaceDE w:val="0"/>
              <w:autoSpaceDN w:val="0"/>
              <w:adjustRightInd w:val="0"/>
              <w:jc w:val="left"/>
              <w:rPr>
                <w:rFonts w:ascii="宋体[....." w:hAnsi="Times New Roman" w:eastAsia="宋体[....." w:cs="宋体[....."/>
                <w:color w:val="000000"/>
                <w:kern w:val="0"/>
                <w:szCs w:val="21"/>
              </w:rPr>
            </w:pP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 xml:space="preserve">封面英文标题大小写。 </w:t>
            </w: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空军军医大学（第四军医大学）</w:t>
            </w:r>
          </w:p>
        </w:tc>
        <w:tc>
          <w:tcPr>
            <w:tcW w:w="1079"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徐勇勇</w:t>
            </w:r>
          </w:p>
        </w:tc>
        <w:tc>
          <w:tcPr>
            <w:tcW w:w="24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已采纳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autoSpaceDE w:val="0"/>
              <w:autoSpaceDN w:val="0"/>
              <w:adjustRightInd w:val="0"/>
              <w:jc w:val="center"/>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20</w:t>
            </w:r>
          </w:p>
        </w:tc>
        <w:tc>
          <w:tcPr>
            <w:tcW w:w="1451" w:type="dxa"/>
          </w:tcPr>
          <w:p>
            <w:pPr>
              <w:autoSpaceDE w:val="0"/>
              <w:autoSpaceDN w:val="0"/>
              <w:adjustRightInd w:val="0"/>
              <w:jc w:val="center"/>
              <w:rPr>
                <w:rFonts w:ascii="宋体[....." w:hAnsi="Times New Roman" w:eastAsia="宋体[....." w:cs="宋体[....."/>
                <w:color w:val="000000"/>
                <w:kern w:val="0"/>
                <w:szCs w:val="21"/>
              </w:rPr>
            </w:pPr>
            <w:r>
              <w:rPr>
                <w:rFonts w:hint="eastAsia" w:ascii="宋体[....." w:hAnsi="Times New Roman" w:eastAsia="宋体[....." w:cs="宋体[....."/>
                <w:color w:val="000000"/>
                <w:kern w:val="0"/>
                <w:szCs w:val="21"/>
              </w:rPr>
              <w:t>5.2</w:t>
            </w: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是否需要“现病史”？及“接触史”？</w:t>
            </w: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空军军医大学（第四军医大学）</w:t>
            </w:r>
          </w:p>
        </w:tc>
        <w:tc>
          <w:tcPr>
            <w:tcW w:w="1079"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徐勇勇</w:t>
            </w:r>
          </w:p>
        </w:tc>
        <w:tc>
          <w:tcPr>
            <w:tcW w:w="24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已采纳增加现病史，在病例类型中已反应相关接触史情况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autoSpaceDE w:val="0"/>
              <w:autoSpaceDN w:val="0"/>
              <w:adjustRightInd w:val="0"/>
              <w:jc w:val="center"/>
              <w:rPr>
                <w:rFonts w:ascii="宋体[....." w:hAnsi="Times New Roman" w:eastAsia="宋体[....." w:cs="宋体[....."/>
                <w:color w:val="000000"/>
                <w:kern w:val="0"/>
                <w:sz w:val="18"/>
                <w:szCs w:val="18"/>
              </w:rPr>
            </w:pPr>
          </w:p>
          <w:p>
            <w:pPr>
              <w:autoSpaceDE w:val="0"/>
              <w:autoSpaceDN w:val="0"/>
              <w:adjustRightInd w:val="0"/>
              <w:jc w:val="center"/>
              <w:rPr>
                <w:rFonts w:ascii="宋体[....." w:hAnsi="Times New Roman" w:eastAsia="宋体[....." w:cs="宋体[....."/>
                <w:color w:val="000000"/>
                <w:kern w:val="0"/>
                <w:sz w:val="18"/>
                <w:szCs w:val="18"/>
              </w:rPr>
            </w:pPr>
          </w:p>
          <w:p>
            <w:pPr>
              <w:autoSpaceDE w:val="0"/>
              <w:autoSpaceDN w:val="0"/>
              <w:adjustRightInd w:val="0"/>
              <w:jc w:val="center"/>
              <w:rPr>
                <w:rFonts w:ascii="宋体[....." w:hAnsi="Times New Roman" w:eastAsia="宋体[....." w:cs="宋体[....."/>
                <w:color w:val="000000"/>
                <w:kern w:val="0"/>
                <w:sz w:val="18"/>
                <w:szCs w:val="18"/>
              </w:rPr>
            </w:pPr>
          </w:p>
          <w:p>
            <w:pPr>
              <w:autoSpaceDE w:val="0"/>
              <w:autoSpaceDN w:val="0"/>
              <w:adjustRightInd w:val="0"/>
              <w:jc w:val="center"/>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21</w:t>
            </w:r>
          </w:p>
        </w:tc>
        <w:tc>
          <w:tcPr>
            <w:tcW w:w="1451" w:type="dxa"/>
          </w:tcPr>
          <w:p>
            <w:pPr>
              <w:autoSpaceDE w:val="0"/>
              <w:autoSpaceDN w:val="0"/>
              <w:adjustRightInd w:val="0"/>
              <w:jc w:val="center"/>
              <w:rPr>
                <w:rFonts w:ascii="宋体[....." w:hAnsi="Times New Roman" w:eastAsia="宋体[....." w:cs="宋体[....."/>
                <w:color w:val="000000"/>
                <w:kern w:val="0"/>
                <w:szCs w:val="21"/>
              </w:rPr>
            </w:pPr>
          </w:p>
          <w:p>
            <w:pPr>
              <w:autoSpaceDE w:val="0"/>
              <w:autoSpaceDN w:val="0"/>
              <w:adjustRightInd w:val="0"/>
              <w:jc w:val="center"/>
              <w:rPr>
                <w:rFonts w:ascii="宋体[....." w:hAnsi="Times New Roman" w:eastAsia="宋体[....." w:cs="宋体[....."/>
                <w:color w:val="000000"/>
                <w:kern w:val="0"/>
                <w:szCs w:val="21"/>
              </w:rPr>
            </w:pPr>
          </w:p>
          <w:p>
            <w:pPr>
              <w:autoSpaceDE w:val="0"/>
              <w:autoSpaceDN w:val="0"/>
              <w:adjustRightInd w:val="0"/>
              <w:jc w:val="center"/>
              <w:rPr>
                <w:rFonts w:ascii="宋体[....." w:hAnsi="Times New Roman" w:eastAsia="宋体[....." w:cs="宋体[....."/>
                <w:color w:val="000000"/>
                <w:kern w:val="0"/>
                <w:szCs w:val="21"/>
              </w:rPr>
            </w:pPr>
            <w:r>
              <w:rPr>
                <w:rFonts w:hint="eastAsia" w:ascii="宋体[....." w:hAnsi="Times New Roman" w:eastAsia="宋体[....." w:cs="宋体[....."/>
                <w:color w:val="000000"/>
                <w:kern w:val="0"/>
                <w:szCs w:val="21"/>
              </w:rPr>
              <w:t>5.2</w:t>
            </w: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 xml:space="preserve">CT 检查应有结果描述？阳性、阴性的专业标准？是不是应该包括 X 线 </w:t>
            </w: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检查？</w:t>
            </w:r>
          </w:p>
          <w:p>
            <w:pPr>
              <w:autoSpaceDE w:val="0"/>
              <w:autoSpaceDN w:val="0"/>
              <w:adjustRightInd w:val="0"/>
              <w:jc w:val="left"/>
              <w:rPr>
                <w:rFonts w:ascii="宋体[....." w:hAnsi="Times New Roman" w:eastAsia="宋体[....." w:cs="宋体[....."/>
                <w:color w:val="000000"/>
                <w:kern w:val="0"/>
                <w:szCs w:val="21"/>
              </w:rPr>
            </w:pPr>
          </w:p>
        </w:tc>
        <w:tc>
          <w:tcPr>
            <w:tcW w:w="3421" w:type="dxa"/>
          </w:tcPr>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空军军医大学（第四军医大学）</w:t>
            </w:r>
          </w:p>
        </w:tc>
        <w:tc>
          <w:tcPr>
            <w:tcW w:w="1079" w:type="dxa"/>
          </w:tcPr>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徐勇勇</w:t>
            </w:r>
          </w:p>
        </w:tc>
        <w:tc>
          <w:tcPr>
            <w:tcW w:w="24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已采纳增加CT检查的结果描述，因当前诊疗过程均行CT检查，只有住院特殊病人如行气管插管的患者才会用床旁X线观察病情变化，门诊无需增加X线检查，CT发在检查结果时会注明是否阳性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autoSpaceDE w:val="0"/>
              <w:autoSpaceDN w:val="0"/>
              <w:adjustRightInd w:val="0"/>
              <w:jc w:val="center"/>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22</w:t>
            </w:r>
          </w:p>
        </w:tc>
        <w:tc>
          <w:tcPr>
            <w:tcW w:w="1451" w:type="dxa"/>
          </w:tcPr>
          <w:p>
            <w:pPr>
              <w:autoSpaceDE w:val="0"/>
              <w:autoSpaceDN w:val="0"/>
              <w:adjustRightInd w:val="0"/>
              <w:jc w:val="center"/>
              <w:rPr>
                <w:rFonts w:ascii="宋体[....." w:hAnsi="Times New Roman" w:eastAsia="宋体[....." w:cs="宋体[....."/>
                <w:color w:val="000000"/>
                <w:kern w:val="0"/>
                <w:szCs w:val="21"/>
              </w:rPr>
            </w:pPr>
            <w:r>
              <w:rPr>
                <w:rFonts w:hint="eastAsia" w:ascii="宋体[....." w:hAnsi="Times New Roman" w:eastAsia="宋体[....." w:cs="宋体[....."/>
                <w:color w:val="000000"/>
                <w:kern w:val="0"/>
                <w:szCs w:val="21"/>
              </w:rPr>
              <w:t>5.2</w:t>
            </w: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作为单病种门诊病历基本数据集，所选数据元数目较少，是否能满足临床及科研需求</w:t>
            </w: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空军军医大学（第四军医大学）</w:t>
            </w:r>
          </w:p>
        </w:tc>
        <w:tc>
          <w:tcPr>
            <w:tcW w:w="1079"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王霞</w:t>
            </w:r>
          </w:p>
        </w:tc>
        <w:tc>
          <w:tcPr>
            <w:tcW w:w="24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增加项目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autoSpaceDE w:val="0"/>
              <w:autoSpaceDN w:val="0"/>
              <w:adjustRightInd w:val="0"/>
              <w:jc w:val="center"/>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23</w:t>
            </w:r>
          </w:p>
        </w:tc>
        <w:tc>
          <w:tcPr>
            <w:tcW w:w="1451" w:type="dxa"/>
          </w:tcPr>
          <w:p>
            <w:pPr>
              <w:autoSpaceDE w:val="0"/>
              <w:autoSpaceDN w:val="0"/>
              <w:adjustRightInd w:val="0"/>
              <w:jc w:val="center"/>
              <w:rPr>
                <w:rFonts w:ascii="宋体[....." w:hAnsi="Times New Roman" w:eastAsia="宋体[....." w:cs="宋体[....."/>
                <w:color w:val="000000"/>
                <w:kern w:val="0"/>
                <w:szCs w:val="21"/>
              </w:rPr>
            </w:pPr>
            <w:r>
              <w:rPr>
                <w:rFonts w:hint="eastAsia" w:ascii="宋体[....." w:hAnsi="Times New Roman" w:eastAsia="宋体[....." w:cs="宋体[....."/>
                <w:color w:val="000000"/>
                <w:kern w:val="0"/>
                <w:szCs w:val="21"/>
              </w:rPr>
              <w:t>5.2</w:t>
            </w: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部分内容建议直接引用《WS445-2014电子病历基本数据集》中的门急诊相应内容</w:t>
            </w: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上海市疾控中心</w:t>
            </w:r>
          </w:p>
        </w:tc>
        <w:tc>
          <w:tcPr>
            <w:tcW w:w="1079"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张诚</w:t>
            </w:r>
          </w:p>
        </w:tc>
        <w:tc>
          <w:tcPr>
            <w:tcW w:w="24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已采纳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autoSpaceDE w:val="0"/>
              <w:autoSpaceDN w:val="0"/>
              <w:adjustRightInd w:val="0"/>
              <w:jc w:val="center"/>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24</w:t>
            </w:r>
          </w:p>
        </w:tc>
        <w:tc>
          <w:tcPr>
            <w:tcW w:w="1451" w:type="dxa"/>
          </w:tcPr>
          <w:p>
            <w:pPr>
              <w:autoSpaceDE w:val="0"/>
              <w:autoSpaceDN w:val="0"/>
              <w:adjustRightInd w:val="0"/>
              <w:jc w:val="center"/>
              <w:rPr>
                <w:rFonts w:ascii="宋体[....." w:hAnsi="Times New Roman" w:eastAsia="宋体[....." w:cs="宋体[....."/>
                <w:color w:val="000000"/>
                <w:kern w:val="0"/>
                <w:szCs w:val="21"/>
              </w:rPr>
            </w:pPr>
            <w:r>
              <w:rPr>
                <w:rFonts w:hint="eastAsia" w:ascii="宋体[....." w:hAnsi="Times New Roman" w:eastAsia="宋体[....." w:cs="宋体[....."/>
                <w:color w:val="000000"/>
                <w:kern w:val="0"/>
                <w:szCs w:val="21"/>
              </w:rPr>
              <w:t>5.2</w:t>
            </w: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SRC00.02.123病例类型的数据类型应为S3，表示格式为N1；SRC00.02.125核酸检测次数数据类型应用N，表示格式为N1</w:t>
            </w:r>
          </w:p>
        </w:tc>
        <w:tc>
          <w:tcPr>
            <w:tcW w:w="3421" w:type="dxa"/>
          </w:tcPr>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上海市疾控中心</w:t>
            </w:r>
          </w:p>
        </w:tc>
        <w:tc>
          <w:tcPr>
            <w:tcW w:w="1079" w:type="dxa"/>
          </w:tcPr>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夏天</w:t>
            </w:r>
          </w:p>
        </w:tc>
        <w:tc>
          <w:tcPr>
            <w:tcW w:w="2480" w:type="dxa"/>
          </w:tcPr>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已采纳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autoSpaceDE w:val="0"/>
              <w:autoSpaceDN w:val="0"/>
              <w:adjustRightInd w:val="0"/>
              <w:jc w:val="center"/>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25</w:t>
            </w:r>
          </w:p>
        </w:tc>
        <w:tc>
          <w:tcPr>
            <w:tcW w:w="1451" w:type="dxa"/>
          </w:tcPr>
          <w:p>
            <w:pPr>
              <w:autoSpaceDE w:val="0"/>
              <w:autoSpaceDN w:val="0"/>
              <w:adjustRightInd w:val="0"/>
              <w:jc w:val="center"/>
              <w:rPr>
                <w:rFonts w:ascii="宋体[....." w:hAnsi="Times New Roman" w:eastAsia="宋体[....." w:cs="宋体[....."/>
                <w:color w:val="000000"/>
                <w:kern w:val="0"/>
                <w:szCs w:val="21"/>
              </w:rPr>
            </w:pP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因是系列标准，建议把标准名称调整为：新型冠状病毒肺炎患者基本数据集 第1部分：门诊</w:t>
            </w: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华中科技大学同济医学院</w:t>
            </w:r>
          </w:p>
        </w:tc>
        <w:tc>
          <w:tcPr>
            <w:tcW w:w="1079"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沈丽宁</w:t>
            </w:r>
          </w:p>
        </w:tc>
        <w:tc>
          <w:tcPr>
            <w:tcW w:w="24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已采纳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autoSpaceDE w:val="0"/>
              <w:autoSpaceDN w:val="0"/>
              <w:adjustRightInd w:val="0"/>
              <w:jc w:val="center"/>
              <w:rPr>
                <w:rFonts w:ascii="宋体[....." w:hAnsi="Times New Roman" w:eastAsia="宋体[....." w:cs="宋体[....."/>
                <w:color w:val="000000"/>
                <w:kern w:val="0"/>
                <w:sz w:val="18"/>
                <w:szCs w:val="18"/>
              </w:rPr>
            </w:pPr>
          </w:p>
          <w:p>
            <w:pPr>
              <w:autoSpaceDE w:val="0"/>
              <w:autoSpaceDN w:val="0"/>
              <w:adjustRightInd w:val="0"/>
              <w:jc w:val="center"/>
              <w:rPr>
                <w:rFonts w:ascii="宋体[....." w:hAnsi="Times New Roman" w:eastAsia="宋体[....." w:cs="宋体[....."/>
                <w:color w:val="000000"/>
                <w:kern w:val="0"/>
                <w:sz w:val="18"/>
                <w:szCs w:val="18"/>
              </w:rPr>
            </w:pPr>
          </w:p>
          <w:p>
            <w:pPr>
              <w:autoSpaceDE w:val="0"/>
              <w:autoSpaceDN w:val="0"/>
              <w:adjustRightInd w:val="0"/>
              <w:jc w:val="center"/>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26</w:t>
            </w:r>
          </w:p>
        </w:tc>
        <w:tc>
          <w:tcPr>
            <w:tcW w:w="1451" w:type="dxa"/>
          </w:tcPr>
          <w:p>
            <w:pPr>
              <w:autoSpaceDE w:val="0"/>
              <w:autoSpaceDN w:val="0"/>
              <w:adjustRightInd w:val="0"/>
              <w:jc w:val="center"/>
              <w:rPr>
                <w:rFonts w:ascii="宋体[....." w:hAnsi="Times New Roman" w:eastAsia="宋体[....." w:cs="宋体[....."/>
                <w:color w:val="000000"/>
                <w:kern w:val="0"/>
                <w:szCs w:val="21"/>
              </w:rPr>
            </w:pPr>
          </w:p>
          <w:p>
            <w:pPr>
              <w:autoSpaceDE w:val="0"/>
              <w:autoSpaceDN w:val="0"/>
              <w:adjustRightInd w:val="0"/>
              <w:jc w:val="center"/>
              <w:rPr>
                <w:rFonts w:ascii="宋体[....." w:hAnsi="Times New Roman" w:eastAsia="宋体[....." w:cs="宋体[....."/>
                <w:color w:val="000000"/>
                <w:kern w:val="0"/>
                <w:szCs w:val="21"/>
              </w:rPr>
            </w:pPr>
          </w:p>
          <w:p>
            <w:pPr>
              <w:autoSpaceDE w:val="0"/>
              <w:autoSpaceDN w:val="0"/>
              <w:adjustRightInd w:val="0"/>
              <w:jc w:val="center"/>
              <w:rPr>
                <w:rFonts w:ascii="宋体[....." w:hAnsi="Times New Roman" w:eastAsia="宋体[....." w:cs="宋体[....."/>
                <w:color w:val="000000"/>
                <w:kern w:val="0"/>
                <w:szCs w:val="21"/>
              </w:rPr>
            </w:pPr>
            <w:r>
              <w:rPr>
                <w:rFonts w:hint="eastAsia" w:ascii="宋体[....." w:hAnsi="Times New Roman" w:eastAsia="宋体[....." w:cs="宋体[....."/>
                <w:color w:val="000000"/>
                <w:kern w:val="0"/>
                <w:szCs w:val="21"/>
              </w:rPr>
              <w:t>3.1</w:t>
            </w: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 xml:space="preserve">根据WHO和国家卫健委发布的通知文件，建议在4个标准文本中统一中英文名称： </w:t>
            </w: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 xml:space="preserve">中文全称：新型冠状病毒肺炎，简称：新冠肺炎 </w:t>
            </w: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 xml:space="preserve">英文全称：Coronavirus Disease 2019，简称：COVID-19 </w:t>
            </w:r>
          </w:p>
          <w:p>
            <w:pPr>
              <w:autoSpaceDE w:val="0"/>
              <w:autoSpaceDN w:val="0"/>
              <w:adjustRightInd w:val="0"/>
              <w:jc w:val="left"/>
              <w:rPr>
                <w:rFonts w:ascii="宋体[....." w:hAnsi="Times New Roman" w:eastAsia="宋体[....." w:cs="宋体[....."/>
                <w:color w:val="000000"/>
                <w:kern w:val="0"/>
                <w:szCs w:val="21"/>
              </w:rPr>
            </w:pPr>
          </w:p>
        </w:tc>
        <w:tc>
          <w:tcPr>
            <w:tcW w:w="3421" w:type="dxa"/>
          </w:tcPr>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华中科技大学同济医学院</w:t>
            </w:r>
          </w:p>
        </w:tc>
        <w:tc>
          <w:tcPr>
            <w:tcW w:w="1079" w:type="dxa"/>
          </w:tcPr>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沈丽宁</w:t>
            </w:r>
          </w:p>
        </w:tc>
        <w:tc>
          <w:tcPr>
            <w:tcW w:w="2480" w:type="dxa"/>
          </w:tcPr>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有缩略语并且已统一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autoSpaceDE w:val="0"/>
              <w:autoSpaceDN w:val="0"/>
              <w:adjustRightInd w:val="0"/>
              <w:jc w:val="center"/>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27</w:t>
            </w:r>
          </w:p>
        </w:tc>
        <w:tc>
          <w:tcPr>
            <w:tcW w:w="1451" w:type="dxa"/>
          </w:tcPr>
          <w:p>
            <w:pPr>
              <w:autoSpaceDE w:val="0"/>
              <w:autoSpaceDN w:val="0"/>
              <w:adjustRightInd w:val="0"/>
              <w:jc w:val="center"/>
              <w:rPr>
                <w:rFonts w:ascii="宋体[....." w:hAnsi="Times New Roman" w:eastAsia="宋体[....." w:cs="宋体[....."/>
                <w:color w:val="000000"/>
                <w:kern w:val="0"/>
                <w:szCs w:val="21"/>
              </w:rPr>
            </w:pP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建议增加引言，并在引言中给出相关的业务需要或业务参考</w:t>
            </w:r>
          </w:p>
          <w:p>
            <w:pPr>
              <w:autoSpaceDE w:val="0"/>
              <w:autoSpaceDN w:val="0"/>
              <w:adjustRightInd w:val="0"/>
              <w:jc w:val="left"/>
              <w:rPr>
                <w:rFonts w:ascii="宋体[....." w:hAnsi="Times New Roman" w:eastAsia="宋体[....." w:cs="宋体[....."/>
                <w:color w:val="000000"/>
                <w:kern w:val="0"/>
                <w:szCs w:val="21"/>
              </w:rPr>
            </w:pP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华中科技大学同济医学院</w:t>
            </w:r>
          </w:p>
        </w:tc>
        <w:tc>
          <w:tcPr>
            <w:tcW w:w="1079"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沈丽宁</w:t>
            </w:r>
          </w:p>
        </w:tc>
        <w:tc>
          <w:tcPr>
            <w:tcW w:w="24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有引言部分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autoSpaceDE w:val="0"/>
              <w:autoSpaceDN w:val="0"/>
              <w:adjustRightInd w:val="0"/>
              <w:jc w:val="center"/>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28</w:t>
            </w:r>
          </w:p>
        </w:tc>
        <w:tc>
          <w:tcPr>
            <w:tcW w:w="1451" w:type="dxa"/>
          </w:tcPr>
          <w:p>
            <w:pPr>
              <w:autoSpaceDE w:val="0"/>
              <w:autoSpaceDN w:val="0"/>
              <w:adjustRightInd w:val="0"/>
              <w:jc w:val="center"/>
              <w:rPr>
                <w:rFonts w:ascii="宋体[....." w:hAnsi="Times New Roman" w:eastAsia="宋体[....." w:cs="宋体[....."/>
                <w:color w:val="000000"/>
                <w:kern w:val="0"/>
                <w:szCs w:val="21"/>
              </w:rPr>
            </w:pPr>
          </w:p>
          <w:p>
            <w:pPr>
              <w:autoSpaceDE w:val="0"/>
              <w:autoSpaceDN w:val="0"/>
              <w:adjustRightInd w:val="0"/>
              <w:jc w:val="center"/>
              <w:rPr>
                <w:rFonts w:ascii="宋体[....." w:hAnsi="Times New Roman" w:eastAsia="宋体[....." w:cs="宋体[....."/>
                <w:color w:val="000000"/>
                <w:kern w:val="0"/>
                <w:szCs w:val="21"/>
              </w:rPr>
            </w:pPr>
            <w:r>
              <w:rPr>
                <w:rFonts w:hint="eastAsia" w:ascii="宋体[....." w:hAnsi="Times New Roman" w:eastAsia="宋体[....." w:cs="宋体[....."/>
                <w:color w:val="000000"/>
                <w:kern w:val="0"/>
                <w:szCs w:val="21"/>
              </w:rPr>
              <w:t>5.2</w:t>
            </w:r>
          </w:p>
        </w:tc>
        <w:tc>
          <w:tcPr>
            <w:tcW w:w="5680" w:type="dxa"/>
          </w:tcPr>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建议增加机构统一社会信用代码数据元</w:t>
            </w:r>
          </w:p>
        </w:tc>
        <w:tc>
          <w:tcPr>
            <w:tcW w:w="3421" w:type="dxa"/>
          </w:tcPr>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华中科技大学同济医学院</w:t>
            </w:r>
          </w:p>
        </w:tc>
        <w:tc>
          <w:tcPr>
            <w:tcW w:w="1079" w:type="dxa"/>
          </w:tcPr>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沈丽宁</w:t>
            </w:r>
          </w:p>
        </w:tc>
        <w:tc>
          <w:tcPr>
            <w:tcW w:w="24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 w:val="18"/>
                <w:szCs w:val="18"/>
              </w:rPr>
              <w:t>有医疗机构组织代码可与统一社会信用代码可关联</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autoSpaceDE w:val="0"/>
              <w:autoSpaceDN w:val="0"/>
              <w:adjustRightInd w:val="0"/>
              <w:jc w:val="center"/>
              <w:rPr>
                <w:rFonts w:ascii="宋体[....." w:hAnsi="Times New Roman" w:eastAsia="宋体[....." w:cs="宋体[....."/>
                <w:color w:val="000000"/>
                <w:kern w:val="0"/>
                <w:sz w:val="18"/>
                <w:szCs w:val="18"/>
              </w:rPr>
            </w:pPr>
          </w:p>
          <w:p>
            <w:pPr>
              <w:autoSpaceDE w:val="0"/>
              <w:autoSpaceDN w:val="0"/>
              <w:adjustRightInd w:val="0"/>
              <w:jc w:val="center"/>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29</w:t>
            </w:r>
          </w:p>
          <w:p>
            <w:pPr>
              <w:autoSpaceDE w:val="0"/>
              <w:autoSpaceDN w:val="0"/>
              <w:adjustRightInd w:val="0"/>
              <w:jc w:val="center"/>
              <w:rPr>
                <w:rFonts w:ascii="宋体[....." w:hAnsi="Times New Roman" w:eastAsia="宋体[....." w:cs="宋体[....."/>
                <w:color w:val="000000"/>
                <w:kern w:val="0"/>
                <w:sz w:val="18"/>
                <w:szCs w:val="18"/>
              </w:rPr>
            </w:pPr>
          </w:p>
        </w:tc>
        <w:tc>
          <w:tcPr>
            <w:tcW w:w="1451" w:type="dxa"/>
          </w:tcPr>
          <w:p>
            <w:pPr>
              <w:autoSpaceDE w:val="0"/>
              <w:autoSpaceDN w:val="0"/>
              <w:adjustRightInd w:val="0"/>
              <w:jc w:val="center"/>
              <w:rPr>
                <w:rFonts w:ascii="宋体[....." w:hAnsi="Times New Roman" w:eastAsia="宋体[....." w:cs="宋体[....."/>
                <w:color w:val="000000"/>
                <w:kern w:val="0"/>
                <w:szCs w:val="21"/>
              </w:rPr>
            </w:pPr>
          </w:p>
          <w:p>
            <w:pPr>
              <w:autoSpaceDE w:val="0"/>
              <w:autoSpaceDN w:val="0"/>
              <w:adjustRightInd w:val="0"/>
              <w:jc w:val="center"/>
              <w:rPr>
                <w:rFonts w:ascii="宋体[....." w:hAnsi="Times New Roman" w:eastAsia="宋体[....." w:cs="宋体[....."/>
                <w:color w:val="000000"/>
                <w:kern w:val="0"/>
                <w:szCs w:val="21"/>
              </w:rPr>
            </w:pPr>
            <w:r>
              <w:rPr>
                <w:rFonts w:hint="eastAsia" w:ascii="宋体[....." w:hAnsi="Times New Roman" w:eastAsia="宋体[....." w:cs="宋体[....."/>
                <w:color w:val="000000"/>
                <w:kern w:val="0"/>
                <w:szCs w:val="21"/>
              </w:rPr>
              <w:t>5.2</w:t>
            </w: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若数据元为引用自WS系列标准，在数据元名称和定义描述上应保持一致或结合本数据集特征做适当特化，其他属性应保持一致；如果数据元是本次新增的，已有的WS标准中没有，则数据元标识符（DE码）先不填，但内部标识符要有</w:t>
            </w:r>
          </w:p>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p>
        </w:tc>
        <w:tc>
          <w:tcPr>
            <w:tcW w:w="3421" w:type="dxa"/>
          </w:tcPr>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华中科技大学同济医学院</w:t>
            </w:r>
          </w:p>
        </w:tc>
        <w:tc>
          <w:tcPr>
            <w:tcW w:w="1079" w:type="dxa"/>
          </w:tcPr>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沈丽宁</w:t>
            </w:r>
          </w:p>
        </w:tc>
        <w:tc>
          <w:tcPr>
            <w:tcW w:w="2480" w:type="dxa"/>
          </w:tcPr>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已采纳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autoSpaceDE w:val="0"/>
              <w:autoSpaceDN w:val="0"/>
              <w:adjustRightInd w:val="0"/>
              <w:jc w:val="center"/>
              <w:rPr>
                <w:rFonts w:ascii="宋体[....." w:hAnsi="Times New Roman" w:eastAsia="宋体[....." w:cs="宋体[....."/>
                <w:color w:val="000000"/>
                <w:kern w:val="0"/>
                <w:sz w:val="18"/>
                <w:szCs w:val="18"/>
              </w:rPr>
            </w:pPr>
          </w:p>
          <w:p>
            <w:pPr>
              <w:autoSpaceDE w:val="0"/>
              <w:autoSpaceDN w:val="0"/>
              <w:adjustRightInd w:val="0"/>
              <w:jc w:val="center"/>
              <w:rPr>
                <w:rFonts w:ascii="宋体[....." w:hAnsi="Times New Roman" w:eastAsia="宋体[....." w:cs="宋体[....."/>
                <w:color w:val="000000"/>
                <w:kern w:val="0"/>
                <w:sz w:val="18"/>
                <w:szCs w:val="18"/>
              </w:rPr>
            </w:pPr>
          </w:p>
          <w:p>
            <w:pPr>
              <w:autoSpaceDE w:val="0"/>
              <w:autoSpaceDN w:val="0"/>
              <w:adjustRightInd w:val="0"/>
              <w:jc w:val="center"/>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30</w:t>
            </w:r>
          </w:p>
        </w:tc>
        <w:tc>
          <w:tcPr>
            <w:tcW w:w="1451" w:type="dxa"/>
          </w:tcPr>
          <w:p>
            <w:pPr>
              <w:autoSpaceDE w:val="0"/>
              <w:autoSpaceDN w:val="0"/>
              <w:adjustRightInd w:val="0"/>
              <w:jc w:val="center"/>
              <w:rPr>
                <w:rFonts w:ascii="宋体[....." w:hAnsi="Times New Roman" w:eastAsia="宋体[....." w:cs="宋体[....."/>
                <w:color w:val="000000"/>
                <w:kern w:val="0"/>
                <w:szCs w:val="21"/>
              </w:rPr>
            </w:pPr>
          </w:p>
          <w:p>
            <w:pPr>
              <w:autoSpaceDE w:val="0"/>
              <w:autoSpaceDN w:val="0"/>
              <w:adjustRightInd w:val="0"/>
              <w:jc w:val="center"/>
              <w:rPr>
                <w:rFonts w:ascii="宋体[....." w:hAnsi="Times New Roman" w:eastAsia="宋体[....." w:cs="宋体[....."/>
                <w:color w:val="000000"/>
                <w:kern w:val="0"/>
                <w:szCs w:val="21"/>
              </w:rPr>
            </w:pPr>
            <w:r>
              <w:rPr>
                <w:rFonts w:hint="eastAsia" w:ascii="宋体[....." w:hAnsi="Times New Roman" w:eastAsia="宋体[....." w:cs="宋体[....."/>
                <w:color w:val="000000"/>
                <w:kern w:val="0"/>
                <w:szCs w:val="21"/>
              </w:rPr>
              <w:t>5.2</w:t>
            </w:r>
          </w:p>
        </w:tc>
        <w:tc>
          <w:tcPr>
            <w:tcW w:w="5680" w:type="dxa"/>
          </w:tcPr>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建议参考新型冠状病毒肺炎防控方案（第五版）中的个案调查表来调整本表内容，增加既往史，流行病学史，医师签名等数据元。</w:t>
            </w:r>
          </w:p>
          <w:p>
            <w:pPr>
              <w:autoSpaceDE w:val="0"/>
              <w:autoSpaceDN w:val="0"/>
              <w:adjustRightInd w:val="0"/>
              <w:jc w:val="left"/>
              <w:rPr>
                <w:rFonts w:ascii="宋体[....." w:hAnsi="Times New Roman" w:eastAsia="宋体[....." w:cs="宋体[....."/>
                <w:color w:val="000000"/>
                <w:kern w:val="0"/>
                <w:szCs w:val="21"/>
              </w:rPr>
            </w:pPr>
          </w:p>
        </w:tc>
        <w:tc>
          <w:tcPr>
            <w:tcW w:w="3421" w:type="dxa"/>
          </w:tcPr>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华中科技大学同济医学院</w:t>
            </w:r>
          </w:p>
        </w:tc>
        <w:tc>
          <w:tcPr>
            <w:tcW w:w="1079" w:type="dxa"/>
          </w:tcPr>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沈丽宁</w:t>
            </w:r>
          </w:p>
        </w:tc>
        <w:tc>
          <w:tcPr>
            <w:tcW w:w="24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暂不采纳，既往史和流行病学史在科研和随访部分均已体现，增加医师签名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autoSpaceDE w:val="0"/>
              <w:autoSpaceDN w:val="0"/>
              <w:adjustRightInd w:val="0"/>
              <w:jc w:val="center"/>
              <w:rPr>
                <w:rFonts w:ascii="宋体[....." w:hAnsi="Times New Roman" w:eastAsia="宋体[....." w:cs="宋体[....."/>
                <w:color w:val="000000"/>
                <w:kern w:val="0"/>
                <w:sz w:val="18"/>
                <w:szCs w:val="18"/>
              </w:rPr>
            </w:pPr>
          </w:p>
          <w:p>
            <w:pPr>
              <w:autoSpaceDE w:val="0"/>
              <w:autoSpaceDN w:val="0"/>
              <w:adjustRightInd w:val="0"/>
              <w:jc w:val="center"/>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31</w:t>
            </w:r>
          </w:p>
        </w:tc>
        <w:tc>
          <w:tcPr>
            <w:tcW w:w="1451" w:type="dxa"/>
          </w:tcPr>
          <w:p>
            <w:pPr>
              <w:autoSpaceDE w:val="0"/>
              <w:autoSpaceDN w:val="0"/>
              <w:adjustRightInd w:val="0"/>
              <w:jc w:val="center"/>
              <w:rPr>
                <w:rFonts w:ascii="宋体[....." w:hAnsi="Times New Roman" w:eastAsia="宋体[....." w:cs="宋体[....."/>
                <w:color w:val="000000"/>
                <w:kern w:val="0"/>
                <w:szCs w:val="21"/>
              </w:rPr>
            </w:pPr>
          </w:p>
          <w:p>
            <w:pPr>
              <w:autoSpaceDE w:val="0"/>
              <w:autoSpaceDN w:val="0"/>
              <w:adjustRightInd w:val="0"/>
              <w:jc w:val="center"/>
              <w:rPr>
                <w:rFonts w:ascii="宋体[....." w:hAnsi="Times New Roman" w:eastAsia="宋体[....." w:cs="宋体[....."/>
                <w:color w:val="000000"/>
                <w:kern w:val="0"/>
                <w:szCs w:val="21"/>
              </w:rPr>
            </w:pPr>
            <w:r>
              <w:rPr>
                <w:rFonts w:hint="eastAsia" w:ascii="宋体[....." w:hAnsi="Times New Roman" w:eastAsia="宋体[....." w:cs="宋体[....."/>
                <w:color w:val="000000"/>
                <w:kern w:val="0"/>
                <w:szCs w:val="21"/>
              </w:rPr>
              <w:t>4</w:t>
            </w:r>
          </w:p>
        </w:tc>
        <w:tc>
          <w:tcPr>
            <w:tcW w:w="5680" w:type="dxa"/>
          </w:tcPr>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建议统一4个标准中的表1数据集元数据中的“数据集标识符”，这关系到数据元内部标识符的前缀统一</w:t>
            </w:r>
          </w:p>
          <w:p>
            <w:pPr>
              <w:autoSpaceDE w:val="0"/>
              <w:autoSpaceDN w:val="0"/>
              <w:adjustRightInd w:val="0"/>
              <w:jc w:val="left"/>
              <w:rPr>
                <w:rFonts w:ascii="宋体[....." w:hAnsi="Times New Roman" w:eastAsia="宋体[....." w:cs="宋体[....."/>
                <w:color w:val="000000"/>
                <w:kern w:val="0"/>
                <w:szCs w:val="21"/>
              </w:rPr>
            </w:pPr>
          </w:p>
        </w:tc>
        <w:tc>
          <w:tcPr>
            <w:tcW w:w="3421" w:type="dxa"/>
          </w:tcPr>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华中科技大学同济医学院</w:t>
            </w:r>
          </w:p>
        </w:tc>
        <w:tc>
          <w:tcPr>
            <w:tcW w:w="1079" w:type="dxa"/>
          </w:tcPr>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沈丽宁</w:t>
            </w:r>
          </w:p>
        </w:tc>
        <w:tc>
          <w:tcPr>
            <w:tcW w:w="2480" w:type="dxa"/>
          </w:tcPr>
          <w:p>
            <w:pPr>
              <w:autoSpaceDE w:val="0"/>
              <w:autoSpaceDN w:val="0"/>
              <w:adjustRightInd w:val="0"/>
              <w:jc w:val="left"/>
              <w:rPr>
                <w:rFonts w:hint="eastAsia"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已采纳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autoSpaceDE w:val="0"/>
              <w:autoSpaceDN w:val="0"/>
              <w:adjustRightInd w:val="0"/>
              <w:jc w:val="center"/>
              <w:rPr>
                <w:rFonts w:ascii="宋体[....." w:hAnsi="Times New Roman" w:eastAsia="宋体[....." w:cs="宋体[....."/>
                <w:color w:val="000000"/>
                <w:kern w:val="0"/>
                <w:sz w:val="18"/>
                <w:szCs w:val="18"/>
              </w:rPr>
            </w:pPr>
          </w:p>
          <w:p>
            <w:pPr>
              <w:autoSpaceDE w:val="0"/>
              <w:autoSpaceDN w:val="0"/>
              <w:adjustRightInd w:val="0"/>
              <w:jc w:val="center"/>
              <w:rPr>
                <w:rFonts w:ascii="宋体[....." w:hAnsi="Times New Roman" w:eastAsia="宋体[....." w:cs="宋体[....."/>
                <w:color w:val="000000"/>
                <w:kern w:val="0"/>
                <w:sz w:val="18"/>
                <w:szCs w:val="18"/>
              </w:rPr>
            </w:pPr>
          </w:p>
          <w:p>
            <w:pPr>
              <w:autoSpaceDE w:val="0"/>
              <w:autoSpaceDN w:val="0"/>
              <w:adjustRightInd w:val="0"/>
              <w:jc w:val="center"/>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32</w:t>
            </w:r>
          </w:p>
        </w:tc>
        <w:tc>
          <w:tcPr>
            <w:tcW w:w="1451" w:type="dxa"/>
          </w:tcPr>
          <w:p>
            <w:pPr>
              <w:autoSpaceDE w:val="0"/>
              <w:autoSpaceDN w:val="0"/>
              <w:adjustRightInd w:val="0"/>
              <w:jc w:val="center"/>
              <w:rPr>
                <w:rFonts w:ascii="宋体[....." w:hAnsi="Times New Roman" w:eastAsia="宋体[....." w:cs="宋体[....."/>
                <w:color w:val="000000"/>
                <w:kern w:val="0"/>
                <w:szCs w:val="21"/>
              </w:rPr>
            </w:pPr>
          </w:p>
          <w:p>
            <w:pPr>
              <w:autoSpaceDE w:val="0"/>
              <w:autoSpaceDN w:val="0"/>
              <w:adjustRightInd w:val="0"/>
              <w:jc w:val="center"/>
              <w:rPr>
                <w:rFonts w:ascii="宋体[....." w:hAnsi="Times New Roman" w:eastAsia="宋体[....." w:cs="宋体[....."/>
                <w:color w:val="000000"/>
                <w:kern w:val="0"/>
                <w:szCs w:val="21"/>
              </w:rPr>
            </w:pPr>
          </w:p>
          <w:p>
            <w:pPr>
              <w:autoSpaceDE w:val="0"/>
              <w:autoSpaceDN w:val="0"/>
              <w:adjustRightInd w:val="0"/>
              <w:jc w:val="center"/>
              <w:rPr>
                <w:rFonts w:ascii="宋体[....." w:hAnsi="Times New Roman" w:eastAsia="宋体[....." w:cs="宋体[....."/>
                <w:color w:val="000000"/>
                <w:kern w:val="0"/>
                <w:szCs w:val="21"/>
              </w:rPr>
            </w:pPr>
            <w:r>
              <w:rPr>
                <w:rFonts w:hint="eastAsia" w:ascii="宋体[....." w:hAnsi="Times New Roman" w:eastAsia="宋体[....." w:cs="宋体[....."/>
                <w:color w:val="000000"/>
                <w:kern w:val="0"/>
                <w:szCs w:val="21"/>
              </w:rPr>
              <w:t>5.2</w:t>
            </w: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 xml:space="preserve">建议参照WS445 -2014电子病历基本数据集 逐项核对数据元名称、定义、数据类型、表示格式、允许值！（说明： S1为字符型，S2为数据元允许值仅2个类别，且需要在允许值中直接列出，如：1.初诊 2. 复诊；S3允许值为代码表，可引用自WS系列标准或自定义） </w:t>
            </w:r>
          </w:p>
          <w:p>
            <w:pPr>
              <w:autoSpaceDE w:val="0"/>
              <w:autoSpaceDN w:val="0"/>
              <w:adjustRightInd w:val="0"/>
              <w:jc w:val="left"/>
              <w:rPr>
                <w:rFonts w:ascii="宋体[....." w:hAnsi="Times New Roman" w:eastAsia="宋体[....." w:cs="宋体[....."/>
                <w:color w:val="000000"/>
                <w:kern w:val="0"/>
                <w:szCs w:val="21"/>
              </w:rPr>
            </w:pPr>
          </w:p>
        </w:tc>
        <w:tc>
          <w:tcPr>
            <w:tcW w:w="3421" w:type="dxa"/>
          </w:tcPr>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华中科技大学同济医学院</w:t>
            </w:r>
          </w:p>
        </w:tc>
        <w:tc>
          <w:tcPr>
            <w:tcW w:w="1079" w:type="dxa"/>
          </w:tcPr>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沈丽宁</w:t>
            </w:r>
          </w:p>
        </w:tc>
        <w:tc>
          <w:tcPr>
            <w:tcW w:w="2480" w:type="dxa"/>
          </w:tcPr>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已采纳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autoSpaceDE w:val="0"/>
              <w:autoSpaceDN w:val="0"/>
              <w:adjustRightInd w:val="0"/>
              <w:jc w:val="center"/>
              <w:rPr>
                <w:rFonts w:ascii="宋体[....." w:hAnsi="Times New Roman" w:eastAsia="宋体[....." w:cs="宋体[....."/>
                <w:color w:val="000000"/>
                <w:kern w:val="0"/>
                <w:sz w:val="18"/>
                <w:szCs w:val="18"/>
              </w:rPr>
            </w:pPr>
          </w:p>
          <w:p>
            <w:pPr>
              <w:autoSpaceDE w:val="0"/>
              <w:autoSpaceDN w:val="0"/>
              <w:adjustRightInd w:val="0"/>
              <w:jc w:val="center"/>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33</w:t>
            </w:r>
          </w:p>
        </w:tc>
        <w:tc>
          <w:tcPr>
            <w:tcW w:w="1451" w:type="dxa"/>
          </w:tcPr>
          <w:p>
            <w:pPr>
              <w:autoSpaceDE w:val="0"/>
              <w:autoSpaceDN w:val="0"/>
              <w:adjustRightInd w:val="0"/>
              <w:jc w:val="center"/>
              <w:rPr>
                <w:rFonts w:ascii="宋体[....." w:hAnsi="Times New Roman" w:eastAsia="宋体[....." w:cs="宋体[....."/>
                <w:color w:val="000000"/>
                <w:kern w:val="0"/>
                <w:szCs w:val="21"/>
              </w:rPr>
            </w:pPr>
            <w:r>
              <w:rPr>
                <w:rFonts w:hint="eastAsia" w:ascii="宋体[....." w:hAnsi="Times New Roman" w:eastAsia="宋体[....." w:cs="宋体[....."/>
                <w:color w:val="000000"/>
                <w:kern w:val="0"/>
                <w:szCs w:val="21"/>
              </w:rPr>
              <w:t>5.2</w:t>
            </w:r>
          </w:p>
        </w:tc>
        <w:tc>
          <w:tcPr>
            <w:tcW w:w="5680"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建议增加国家的新型冠状病毒肺炎防控方案（第五版）中的个案调查表单作为资料性附录。</w:t>
            </w:r>
          </w:p>
          <w:p>
            <w:pPr>
              <w:autoSpaceDE w:val="0"/>
              <w:autoSpaceDN w:val="0"/>
              <w:adjustRightInd w:val="0"/>
              <w:jc w:val="left"/>
              <w:rPr>
                <w:rFonts w:ascii="宋体[....." w:hAnsi="Times New Roman" w:eastAsia="宋体[....." w:cs="宋体[....."/>
                <w:color w:val="000000"/>
                <w:kern w:val="0"/>
                <w:szCs w:val="21"/>
              </w:rPr>
            </w:pPr>
          </w:p>
        </w:tc>
        <w:tc>
          <w:tcPr>
            <w:tcW w:w="3421" w:type="dxa"/>
          </w:tcPr>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 xml:space="preserve"> </w:t>
            </w: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华中科技大学同济医学院</w:t>
            </w:r>
          </w:p>
        </w:tc>
        <w:tc>
          <w:tcPr>
            <w:tcW w:w="1079" w:type="dxa"/>
          </w:tcPr>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沈丽宁</w:t>
            </w:r>
          </w:p>
        </w:tc>
        <w:tc>
          <w:tcPr>
            <w:tcW w:w="2480" w:type="dxa"/>
          </w:tcPr>
          <w:p>
            <w:pPr>
              <w:autoSpaceDE w:val="0"/>
              <w:autoSpaceDN w:val="0"/>
              <w:adjustRightInd w:val="0"/>
              <w:jc w:val="left"/>
              <w:rPr>
                <w:rFonts w:ascii="宋体[....." w:hAnsi="Times New Roman" w:eastAsia="宋体[....." w:cs="宋体[....."/>
                <w:color w:val="000000"/>
                <w:kern w:val="0"/>
                <w:szCs w:val="21"/>
              </w:rPr>
            </w:pPr>
          </w:p>
          <w:p>
            <w:pPr>
              <w:autoSpaceDE w:val="0"/>
              <w:autoSpaceDN w:val="0"/>
              <w:adjustRightInd w:val="0"/>
              <w:jc w:val="left"/>
              <w:rPr>
                <w:rFonts w:ascii="宋体[....." w:hAnsi="Times New Roman" w:eastAsia="宋体[....." w:cs="宋体[....."/>
                <w:color w:val="000000"/>
                <w:kern w:val="0"/>
                <w:szCs w:val="21"/>
              </w:rPr>
            </w:pPr>
            <w:r>
              <w:rPr>
                <w:rFonts w:hint="eastAsia" w:ascii="宋体[....." w:hAnsi="Times New Roman" w:eastAsia="宋体[....." w:cs="宋体[....."/>
                <w:color w:val="000000"/>
                <w:kern w:val="0"/>
                <w:szCs w:val="21"/>
              </w:rPr>
              <w:t>在随访部分均已体现</w:t>
            </w:r>
          </w:p>
        </w:tc>
      </w:tr>
    </w:tbl>
    <w:p>
      <w:pPr>
        <w:jc w:val="center"/>
        <w:rPr>
          <w:rFonts w:asciiTheme="minorEastAsia" w:hAnsiTheme="minorEastAsia"/>
          <w:sz w:val="18"/>
          <w:szCs w:val="18"/>
        </w:rPr>
      </w:pPr>
    </w:p>
    <w:sectPr>
      <w:pgSz w:w="16838" w:h="11906" w:orient="landscape"/>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宋体..郩..">
    <w:altName w:val="宋体"/>
    <w:panose1 w:val="00000000000000000000"/>
    <w:charset w:val="86"/>
    <w:family w:val="roma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宋体[.....">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85E"/>
    <w:rsid w:val="00007696"/>
    <w:rsid w:val="00016EED"/>
    <w:rsid w:val="00024F28"/>
    <w:rsid w:val="0003179F"/>
    <w:rsid w:val="00041F3E"/>
    <w:rsid w:val="000444F9"/>
    <w:rsid w:val="000505F6"/>
    <w:rsid w:val="00061250"/>
    <w:rsid w:val="000627D5"/>
    <w:rsid w:val="00065FC3"/>
    <w:rsid w:val="000679CA"/>
    <w:rsid w:val="0008348B"/>
    <w:rsid w:val="00083913"/>
    <w:rsid w:val="00084BEB"/>
    <w:rsid w:val="00085004"/>
    <w:rsid w:val="0009518A"/>
    <w:rsid w:val="00097643"/>
    <w:rsid w:val="000B4806"/>
    <w:rsid w:val="000B70C7"/>
    <w:rsid w:val="000D1971"/>
    <w:rsid w:val="000D4A2D"/>
    <w:rsid w:val="000D77F6"/>
    <w:rsid w:val="000F7698"/>
    <w:rsid w:val="00121763"/>
    <w:rsid w:val="0012450A"/>
    <w:rsid w:val="001343DE"/>
    <w:rsid w:val="001359E4"/>
    <w:rsid w:val="00144234"/>
    <w:rsid w:val="00153468"/>
    <w:rsid w:val="00156990"/>
    <w:rsid w:val="001737C3"/>
    <w:rsid w:val="00174D45"/>
    <w:rsid w:val="00181241"/>
    <w:rsid w:val="0018733D"/>
    <w:rsid w:val="001A2CD3"/>
    <w:rsid w:val="001A6981"/>
    <w:rsid w:val="001B78DD"/>
    <w:rsid w:val="001C18F6"/>
    <w:rsid w:val="001C1D30"/>
    <w:rsid w:val="001C6126"/>
    <w:rsid w:val="001D4F58"/>
    <w:rsid w:val="001E05EF"/>
    <w:rsid w:val="001E1B57"/>
    <w:rsid w:val="001E4577"/>
    <w:rsid w:val="001E4F1B"/>
    <w:rsid w:val="001E5711"/>
    <w:rsid w:val="001E79C4"/>
    <w:rsid w:val="00207689"/>
    <w:rsid w:val="00214D07"/>
    <w:rsid w:val="0022573C"/>
    <w:rsid w:val="00232A4C"/>
    <w:rsid w:val="00236380"/>
    <w:rsid w:val="0024611F"/>
    <w:rsid w:val="00250691"/>
    <w:rsid w:val="00260958"/>
    <w:rsid w:val="0026212F"/>
    <w:rsid w:val="00272122"/>
    <w:rsid w:val="00273D2E"/>
    <w:rsid w:val="00282257"/>
    <w:rsid w:val="00284FA2"/>
    <w:rsid w:val="002853DF"/>
    <w:rsid w:val="00291354"/>
    <w:rsid w:val="00294039"/>
    <w:rsid w:val="00295866"/>
    <w:rsid w:val="002A037E"/>
    <w:rsid w:val="002A3AE0"/>
    <w:rsid w:val="002A6D47"/>
    <w:rsid w:val="002C0F8C"/>
    <w:rsid w:val="002C544A"/>
    <w:rsid w:val="002C5E65"/>
    <w:rsid w:val="002E222C"/>
    <w:rsid w:val="002E5A9A"/>
    <w:rsid w:val="002F00D1"/>
    <w:rsid w:val="002F27D9"/>
    <w:rsid w:val="002F6C20"/>
    <w:rsid w:val="00302461"/>
    <w:rsid w:val="0030617C"/>
    <w:rsid w:val="00315A76"/>
    <w:rsid w:val="003203DC"/>
    <w:rsid w:val="00322C78"/>
    <w:rsid w:val="00324819"/>
    <w:rsid w:val="00330D05"/>
    <w:rsid w:val="00331537"/>
    <w:rsid w:val="003435C6"/>
    <w:rsid w:val="00354FE3"/>
    <w:rsid w:val="003572AF"/>
    <w:rsid w:val="00380962"/>
    <w:rsid w:val="00385AF5"/>
    <w:rsid w:val="00387B37"/>
    <w:rsid w:val="00395FA2"/>
    <w:rsid w:val="003965EC"/>
    <w:rsid w:val="003A058F"/>
    <w:rsid w:val="003A7F56"/>
    <w:rsid w:val="003B31FD"/>
    <w:rsid w:val="003D2AD9"/>
    <w:rsid w:val="003D46BC"/>
    <w:rsid w:val="003D531D"/>
    <w:rsid w:val="003D7588"/>
    <w:rsid w:val="003E51B4"/>
    <w:rsid w:val="00400F80"/>
    <w:rsid w:val="0041223E"/>
    <w:rsid w:val="00413C38"/>
    <w:rsid w:val="00426C45"/>
    <w:rsid w:val="0042767D"/>
    <w:rsid w:val="00444FA0"/>
    <w:rsid w:val="00447A5F"/>
    <w:rsid w:val="00454259"/>
    <w:rsid w:val="00456777"/>
    <w:rsid w:val="0047108E"/>
    <w:rsid w:val="004862A0"/>
    <w:rsid w:val="004B10D3"/>
    <w:rsid w:val="004B2E7A"/>
    <w:rsid w:val="004D40A7"/>
    <w:rsid w:val="004D74FE"/>
    <w:rsid w:val="004F4858"/>
    <w:rsid w:val="004F6773"/>
    <w:rsid w:val="004F70DC"/>
    <w:rsid w:val="00500BC7"/>
    <w:rsid w:val="00513024"/>
    <w:rsid w:val="00521BA6"/>
    <w:rsid w:val="00533764"/>
    <w:rsid w:val="00535752"/>
    <w:rsid w:val="005374A6"/>
    <w:rsid w:val="005456A5"/>
    <w:rsid w:val="00546B28"/>
    <w:rsid w:val="0055153B"/>
    <w:rsid w:val="00576003"/>
    <w:rsid w:val="005849F7"/>
    <w:rsid w:val="0058533F"/>
    <w:rsid w:val="005A5B73"/>
    <w:rsid w:val="005A6367"/>
    <w:rsid w:val="005B0316"/>
    <w:rsid w:val="005B1C2C"/>
    <w:rsid w:val="005B284F"/>
    <w:rsid w:val="005B5C1C"/>
    <w:rsid w:val="005B694D"/>
    <w:rsid w:val="005C7F9E"/>
    <w:rsid w:val="005D2584"/>
    <w:rsid w:val="005D7DBD"/>
    <w:rsid w:val="005E2CA2"/>
    <w:rsid w:val="005F4A11"/>
    <w:rsid w:val="005F7792"/>
    <w:rsid w:val="0060614E"/>
    <w:rsid w:val="0061540F"/>
    <w:rsid w:val="00620D6C"/>
    <w:rsid w:val="00627E10"/>
    <w:rsid w:val="006306FD"/>
    <w:rsid w:val="006366EA"/>
    <w:rsid w:val="006421D8"/>
    <w:rsid w:val="00643891"/>
    <w:rsid w:val="00667CBF"/>
    <w:rsid w:val="006765D3"/>
    <w:rsid w:val="006806BB"/>
    <w:rsid w:val="00687B61"/>
    <w:rsid w:val="00692695"/>
    <w:rsid w:val="00696A00"/>
    <w:rsid w:val="006C10BD"/>
    <w:rsid w:val="006C3795"/>
    <w:rsid w:val="006C4700"/>
    <w:rsid w:val="006C4FD4"/>
    <w:rsid w:val="006C7D28"/>
    <w:rsid w:val="006D338C"/>
    <w:rsid w:val="006D37FD"/>
    <w:rsid w:val="006F328C"/>
    <w:rsid w:val="006F5394"/>
    <w:rsid w:val="0070085E"/>
    <w:rsid w:val="00714009"/>
    <w:rsid w:val="00714BFB"/>
    <w:rsid w:val="0071561F"/>
    <w:rsid w:val="007175FD"/>
    <w:rsid w:val="007179EC"/>
    <w:rsid w:val="00727A3E"/>
    <w:rsid w:val="00735824"/>
    <w:rsid w:val="00737C7D"/>
    <w:rsid w:val="007421B5"/>
    <w:rsid w:val="00742FF0"/>
    <w:rsid w:val="00746F47"/>
    <w:rsid w:val="00754A88"/>
    <w:rsid w:val="007553C2"/>
    <w:rsid w:val="00756103"/>
    <w:rsid w:val="00756E0A"/>
    <w:rsid w:val="00760413"/>
    <w:rsid w:val="007643EB"/>
    <w:rsid w:val="00764D22"/>
    <w:rsid w:val="00777453"/>
    <w:rsid w:val="00781994"/>
    <w:rsid w:val="00783299"/>
    <w:rsid w:val="007B2A34"/>
    <w:rsid w:val="007B2B90"/>
    <w:rsid w:val="007B50B1"/>
    <w:rsid w:val="007B5D6D"/>
    <w:rsid w:val="007B6B4A"/>
    <w:rsid w:val="007B732E"/>
    <w:rsid w:val="007C69D3"/>
    <w:rsid w:val="007D0E97"/>
    <w:rsid w:val="007D186F"/>
    <w:rsid w:val="007D4F9C"/>
    <w:rsid w:val="007E4421"/>
    <w:rsid w:val="007E4637"/>
    <w:rsid w:val="0081445D"/>
    <w:rsid w:val="00822BAD"/>
    <w:rsid w:val="008256A7"/>
    <w:rsid w:val="008314DF"/>
    <w:rsid w:val="008404BA"/>
    <w:rsid w:val="0084072C"/>
    <w:rsid w:val="00843686"/>
    <w:rsid w:val="00850908"/>
    <w:rsid w:val="00856654"/>
    <w:rsid w:val="0086024A"/>
    <w:rsid w:val="00864814"/>
    <w:rsid w:val="008676E4"/>
    <w:rsid w:val="0087081C"/>
    <w:rsid w:val="00874B40"/>
    <w:rsid w:val="008800A5"/>
    <w:rsid w:val="0088607C"/>
    <w:rsid w:val="00891A68"/>
    <w:rsid w:val="00891F5A"/>
    <w:rsid w:val="008A594C"/>
    <w:rsid w:val="008A7159"/>
    <w:rsid w:val="008B426E"/>
    <w:rsid w:val="008C6622"/>
    <w:rsid w:val="008D6776"/>
    <w:rsid w:val="008E0003"/>
    <w:rsid w:val="008E61B0"/>
    <w:rsid w:val="00900E62"/>
    <w:rsid w:val="0090623C"/>
    <w:rsid w:val="009206DD"/>
    <w:rsid w:val="00930968"/>
    <w:rsid w:val="009446C0"/>
    <w:rsid w:val="009525C7"/>
    <w:rsid w:val="0095525A"/>
    <w:rsid w:val="0095619A"/>
    <w:rsid w:val="009759D5"/>
    <w:rsid w:val="009774EB"/>
    <w:rsid w:val="00981572"/>
    <w:rsid w:val="00985AA6"/>
    <w:rsid w:val="00990FC2"/>
    <w:rsid w:val="00991446"/>
    <w:rsid w:val="009C1621"/>
    <w:rsid w:val="009C6690"/>
    <w:rsid w:val="009D029B"/>
    <w:rsid w:val="009D148B"/>
    <w:rsid w:val="009D1B45"/>
    <w:rsid w:val="009E3360"/>
    <w:rsid w:val="009E5291"/>
    <w:rsid w:val="009F0C32"/>
    <w:rsid w:val="00A00E12"/>
    <w:rsid w:val="00A01D56"/>
    <w:rsid w:val="00A03947"/>
    <w:rsid w:val="00A04C3E"/>
    <w:rsid w:val="00A070F1"/>
    <w:rsid w:val="00A21C41"/>
    <w:rsid w:val="00A31CC4"/>
    <w:rsid w:val="00A3340A"/>
    <w:rsid w:val="00A4081C"/>
    <w:rsid w:val="00A521FF"/>
    <w:rsid w:val="00A52215"/>
    <w:rsid w:val="00A62209"/>
    <w:rsid w:val="00A642DD"/>
    <w:rsid w:val="00A67F8A"/>
    <w:rsid w:val="00A779B7"/>
    <w:rsid w:val="00A85BD0"/>
    <w:rsid w:val="00A93358"/>
    <w:rsid w:val="00A941DD"/>
    <w:rsid w:val="00A95AE7"/>
    <w:rsid w:val="00A9688F"/>
    <w:rsid w:val="00AA181A"/>
    <w:rsid w:val="00AA1F5F"/>
    <w:rsid w:val="00AA5156"/>
    <w:rsid w:val="00AB7778"/>
    <w:rsid w:val="00AC0433"/>
    <w:rsid w:val="00AC05BF"/>
    <w:rsid w:val="00AE5F76"/>
    <w:rsid w:val="00B00B5D"/>
    <w:rsid w:val="00B04203"/>
    <w:rsid w:val="00B0763B"/>
    <w:rsid w:val="00B23EE8"/>
    <w:rsid w:val="00B2611F"/>
    <w:rsid w:val="00B31808"/>
    <w:rsid w:val="00B34BC3"/>
    <w:rsid w:val="00B527A0"/>
    <w:rsid w:val="00B538D5"/>
    <w:rsid w:val="00B600EC"/>
    <w:rsid w:val="00B64334"/>
    <w:rsid w:val="00B703FE"/>
    <w:rsid w:val="00B747E6"/>
    <w:rsid w:val="00B807EF"/>
    <w:rsid w:val="00B840D4"/>
    <w:rsid w:val="00B86E7E"/>
    <w:rsid w:val="00B92509"/>
    <w:rsid w:val="00B92675"/>
    <w:rsid w:val="00BA0D73"/>
    <w:rsid w:val="00BA1A00"/>
    <w:rsid w:val="00BA5A3B"/>
    <w:rsid w:val="00BC6CA4"/>
    <w:rsid w:val="00BD1444"/>
    <w:rsid w:val="00BD1B64"/>
    <w:rsid w:val="00BD3431"/>
    <w:rsid w:val="00BD60CE"/>
    <w:rsid w:val="00BE0484"/>
    <w:rsid w:val="00BF1C16"/>
    <w:rsid w:val="00BF467C"/>
    <w:rsid w:val="00BF622D"/>
    <w:rsid w:val="00C03970"/>
    <w:rsid w:val="00C2022F"/>
    <w:rsid w:val="00C25C98"/>
    <w:rsid w:val="00C27D24"/>
    <w:rsid w:val="00C3668A"/>
    <w:rsid w:val="00C4094D"/>
    <w:rsid w:val="00C4750F"/>
    <w:rsid w:val="00C47C1F"/>
    <w:rsid w:val="00C50965"/>
    <w:rsid w:val="00C54F80"/>
    <w:rsid w:val="00C55E52"/>
    <w:rsid w:val="00C611CB"/>
    <w:rsid w:val="00C66D11"/>
    <w:rsid w:val="00C73354"/>
    <w:rsid w:val="00C80C77"/>
    <w:rsid w:val="00C8666C"/>
    <w:rsid w:val="00C875A9"/>
    <w:rsid w:val="00C927AB"/>
    <w:rsid w:val="00C935EE"/>
    <w:rsid w:val="00CA7F29"/>
    <w:rsid w:val="00CB0403"/>
    <w:rsid w:val="00CB3873"/>
    <w:rsid w:val="00CC1517"/>
    <w:rsid w:val="00CD0A8A"/>
    <w:rsid w:val="00CD6F32"/>
    <w:rsid w:val="00CD76B9"/>
    <w:rsid w:val="00CE2F0D"/>
    <w:rsid w:val="00CE32C4"/>
    <w:rsid w:val="00CE6591"/>
    <w:rsid w:val="00CE7773"/>
    <w:rsid w:val="00CF7A3A"/>
    <w:rsid w:val="00D1159E"/>
    <w:rsid w:val="00D139CE"/>
    <w:rsid w:val="00D14E04"/>
    <w:rsid w:val="00D17F02"/>
    <w:rsid w:val="00D25141"/>
    <w:rsid w:val="00D25E62"/>
    <w:rsid w:val="00D27E58"/>
    <w:rsid w:val="00D3361C"/>
    <w:rsid w:val="00D457FF"/>
    <w:rsid w:val="00D50B69"/>
    <w:rsid w:val="00D548E2"/>
    <w:rsid w:val="00D66164"/>
    <w:rsid w:val="00D70758"/>
    <w:rsid w:val="00D832AC"/>
    <w:rsid w:val="00D86DA5"/>
    <w:rsid w:val="00DA6C6E"/>
    <w:rsid w:val="00DB3531"/>
    <w:rsid w:val="00DB4FFF"/>
    <w:rsid w:val="00DE2D62"/>
    <w:rsid w:val="00DF57BC"/>
    <w:rsid w:val="00DF6298"/>
    <w:rsid w:val="00E010DE"/>
    <w:rsid w:val="00E36A8C"/>
    <w:rsid w:val="00E36E22"/>
    <w:rsid w:val="00E44C02"/>
    <w:rsid w:val="00E54121"/>
    <w:rsid w:val="00E54C29"/>
    <w:rsid w:val="00E609DC"/>
    <w:rsid w:val="00E624F3"/>
    <w:rsid w:val="00E71278"/>
    <w:rsid w:val="00E773D2"/>
    <w:rsid w:val="00E80574"/>
    <w:rsid w:val="00E84B2B"/>
    <w:rsid w:val="00E90A76"/>
    <w:rsid w:val="00E920BA"/>
    <w:rsid w:val="00EA3A22"/>
    <w:rsid w:val="00EA7F7B"/>
    <w:rsid w:val="00EB17F6"/>
    <w:rsid w:val="00EB719C"/>
    <w:rsid w:val="00EC0DCC"/>
    <w:rsid w:val="00ED4D85"/>
    <w:rsid w:val="00EF16A8"/>
    <w:rsid w:val="00F02EB3"/>
    <w:rsid w:val="00F07C0D"/>
    <w:rsid w:val="00F07C98"/>
    <w:rsid w:val="00F130CF"/>
    <w:rsid w:val="00F1415A"/>
    <w:rsid w:val="00F150F5"/>
    <w:rsid w:val="00F159BA"/>
    <w:rsid w:val="00F21DE8"/>
    <w:rsid w:val="00F24721"/>
    <w:rsid w:val="00F24A82"/>
    <w:rsid w:val="00F25D28"/>
    <w:rsid w:val="00F2799F"/>
    <w:rsid w:val="00F371FC"/>
    <w:rsid w:val="00F41D6E"/>
    <w:rsid w:val="00F45B42"/>
    <w:rsid w:val="00F473BA"/>
    <w:rsid w:val="00F516D0"/>
    <w:rsid w:val="00F54AEF"/>
    <w:rsid w:val="00F60B1A"/>
    <w:rsid w:val="00F7345F"/>
    <w:rsid w:val="00F7417C"/>
    <w:rsid w:val="00F74475"/>
    <w:rsid w:val="00F82060"/>
    <w:rsid w:val="00F8390A"/>
    <w:rsid w:val="00F83D98"/>
    <w:rsid w:val="00F902DD"/>
    <w:rsid w:val="00F939BC"/>
    <w:rsid w:val="00FA0B06"/>
    <w:rsid w:val="00FA22A8"/>
    <w:rsid w:val="00FA51FB"/>
    <w:rsid w:val="00FA6B37"/>
    <w:rsid w:val="00FB4A78"/>
    <w:rsid w:val="00FB5D14"/>
    <w:rsid w:val="00FB7364"/>
    <w:rsid w:val="00FC32D5"/>
    <w:rsid w:val="00FC3CA5"/>
    <w:rsid w:val="00FC731D"/>
    <w:rsid w:val="00FC74BE"/>
    <w:rsid w:val="00FD4555"/>
    <w:rsid w:val="00FE2BAA"/>
    <w:rsid w:val="00FF0A86"/>
    <w:rsid w:val="03420D40"/>
    <w:rsid w:val="05BD73B4"/>
    <w:rsid w:val="0FBC615B"/>
    <w:rsid w:val="14785F2D"/>
    <w:rsid w:val="166540D0"/>
    <w:rsid w:val="1A805943"/>
    <w:rsid w:val="1DA42559"/>
    <w:rsid w:val="1E5465B7"/>
    <w:rsid w:val="20E63CCA"/>
    <w:rsid w:val="2B055D50"/>
    <w:rsid w:val="36E83571"/>
    <w:rsid w:val="37BF5700"/>
    <w:rsid w:val="3A0C3A50"/>
    <w:rsid w:val="3C86274E"/>
    <w:rsid w:val="3E6C112F"/>
    <w:rsid w:val="3EA91AE4"/>
    <w:rsid w:val="42032054"/>
    <w:rsid w:val="43504DA5"/>
    <w:rsid w:val="491B65ED"/>
    <w:rsid w:val="5D3723C8"/>
    <w:rsid w:val="5D77532B"/>
    <w:rsid w:val="61141843"/>
    <w:rsid w:val="69B86A5C"/>
    <w:rsid w:val="6DB07FBA"/>
    <w:rsid w:val="6DBD0340"/>
    <w:rsid w:val="6FDC2E40"/>
    <w:rsid w:val="7B0C58D6"/>
    <w:rsid w:val="7BB539F2"/>
    <w:rsid w:val="7F607AC4"/>
    <w:rsid w:val="7FAE3C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7">
    <w:name w:val="页眉 字符"/>
    <w:basedOn w:val="6"/>
    <w:link w:val="3"/>
    <w:semiHidden/>
    <w:qFormat/>
    <w:uiPriority w:val="99"/>
    <w:rPr>
      <w:sz w:val="18"/>
      <w:szCs w:val="18"/>
    </w:rPr>
  </w:style>
  <w:style w:type="character" w:customStyle="1" w:styleId="8">
    <w:name w:val="页脚 字符"/>
    <w:basedOn w:val="6"/>
    <w:link w:val="2"/>
    <w:semiHidden/>
    <w:qFormat/>
    <w:uiPriority w:val="99"/>
    <w:rPr>
      <w:sz w:val="18"/>
      <w:szCs w:val="18"/>
    </w:rPr>
  </w:style>
  <w:style w:type="paragraph" w:customStyle="1" w:styleId="9">
    <w:name w:val="Default"/>
    <w:qFormat/>
    <w:uiPriority w:val="0"/>
    <w:pPr>
      <w:widowControl w:val="0"/>
      <w:autoSpaceDE w:val="0"/>
      <w:autoSpaceDN w:val="0"/>
      <w:adjustRightInd w:val="0"/>
    </w:pPr>
    <w:rPr>
      <w:rFonts w:ascii="宋体..郩.." w:hAnsi="Times New Roman" w:eastAsia="宋体..郩.." w:cs="宋体..郩.."/>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289</Words>
  <Characters>1650</Characters>
  <Lines>13</Lines>
  <Paragraphs>3</Paragraphs>
  <TotalTime>2</TotalTime>
  <ScaleCrop>false</ScaleCrop>
  <LinksUpToDate>false</LinksUpToDate>
  <CharactersWithSpaces>1936</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2020-03-25T14:28:00Z</dcterms:created>
  <dc:creator>lenovo</dc:creator>
  <cp:lastModifiedBy>董方杰</cp:lastModifiedBy>
  <dcterms:modified xsi:type="dcterms:W3CDTF">2020-04-01T07:54:14Z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